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9F3C1" w14:textId="77777777" w:rsidR="00840B0D" w:rsidRPr="000217AA" w:rsidRDefault="00840B0D" w:rsidP="00840B0D">
      <w:pPr>
        <w:tabs>
          <w:tab w:val="left" w:pos="170"/>
        </w:tabs>
        <w:rPr>
          <w:sz w:val="20"/>
          <w:szCs w:val="20"/>
        </w:rPr>
      </w:pPr>
      <w:r w:rsidRPr="000217AA">
        <w:rPr>
          <w:sz w:val="20"/>
          <w:szCs w:val="20"/>
        </w:rPr>
        <w:t xml:space="preserve">Título: </w:t>
      </w:r>
      <w:r w:rsidRPr="00815403">
        <w:rPr>
          <w:sz w:val="20"/>
          <w:szCs w:val="20"/>
        </w:rPr>
        <w:t>Aplicaciones informáticas de bases de datos relacionales</w:t>
      </w:r>
      <w:r>
        <w:rPr>
          <w:sz w:val="20"/>
          <w:szCs w:val="20"/>
        </w:rPr>
        <w:t>.</w:t>
      </w:r>
    </w:p>
    <w:p w14:paraId="3B6EA0AA" w14:textId="77777777" w:rsidR="00F52AD0" w:rsidRDefault="00840B0D" w:rsidP="00840B0D">
      <w:pPr>
        <w:tabs>
          <w:tab w:val="left" w:pos="170"/>
        </w:tabs>
        <w:rPr>
          <w:sz w:val="20"/>
          <w:szCs w:val="20"/>
        </w:rPr>
      </w:pPr>
      <w:r w:rsidRPr="008C144D">
        <w:rPr>
          <w:sz w:val="20"/>
          <w:szCs w:val="20"/>
        </w:rPr>
        <w:t xml:space="preserve">Subtítulo: </w:t>
      </w:r>
      <w:r w:rsidR="00F52AD0" w:rsidRPr="00F16724">
        <w:rPr>
          <w:sz w:val="20"/>
          <w:szCs w:val="20"/>
        </w:rPr>
        <w:t>Creación y gestión de bases de datos con Microsoft</w:t>
      </w:r>
      <w:r w:rsidR="00F52AD0" w:rsidRPr="00F16724">
        <w:rPr>
          <w:sz w:val="20"/>
          <w:szCs w:val="20"/>
          <w:vertAlign w:val="superscript"/>
        </w:rPr>
        <w:t xml:space="preserve">® </w:t>
      </w:r>
      <w:r w:rsidR="00F52AD0" w:rsidRPr="00F16724">
        <w:rPr>
          <w:sz w:val="20"/>
          <w:szCs w:val="20"/>
        </w:rPr>
        <w:t>Access</w:t>
      </w:r>
      <w:r w:rsidR="00F52AD0" w:rsidRPr="00F16724">
        <w:rPr>
          <w:sz w:val="20"/>
          <w:szCs w:val="20"/>
          <w:vertAlign w:val="superscript"/>
        </w:rPr>
        <w:t>®</w:t>
      </w:r>
      <w:r w:rsidR="00F52AD0" w:rsidRPr="00F16724">
        <w:rPr>
          <w:sz w:val="20"/>
          <w:szCs w:val="20"/>
        </w:rPr>
        <w:t>.</w:t>
      </w:r>
    </w:p>
    <w:p w14:paraId="4BAAA762" w14:textId="1E165AB9" w:rsidR="00840B0D" w:rsidRPr="000217AA" w:rsidRDefault="00840B0D" w:rsidP="00840B0D">
      <w:pPr>
        <w:tabs>
          <w:tab w:val="left" w:pos="170"/>
        </w:tabs>
        <w:rPr>
          <w:sz w:val="20"/>
          <w:szCs w:val="20"/>
        </w:rPr>
      </w:pPr>
      <w:r w:rsidRPr="000217AA">
        <w:rPr>
          <w:sz w:val="20"/>
          <w:szCs w:val="20"/>
        </w:rPr>
        <w:t>ISBN:</w:t>
      </w:r>
      <w:r w:rsidRPr="00FF5FDD">
        <w:t xml:space="preserve"> </w:t>
      </w:r>
      <w:r w:rsidRPr="00FF5FDD">
        <w:rPr>
          <w:sz w:val="20"/>
          <w:szCs w:val="20"/>
        </w:rPr>
        <w:t>978-84-9839-590-7</w:t>
      </w:r>
      <w:r>
        <w:rPr>
          <w:sz w:val="20"/>
          <w:szCs w:val="20"/>
        </w:rPr>
        <w:t>.</w:t>
      </w:r>
    </w:p>
    <w:p w14:paraId="6CE4283A" w14:textId="77777777" w:rsidR="00840B0D" w:rsidRPr="000217AA" w:rsidRDefault="00840B0D" w:rsidP="00840B0D">
      <w:pPr>
        <w:tabs>
          <w:tab w:val="left" w:pos="170"/>
        </w:tabs>
        <w:rPr>
          <w:sz w:val="20"/>
          <w:szCs w:val="20"/>
        </w:rPr>
      </w:pPr>
      <w:r w:rsidRPr="000217AA">
        <w:rPr>
          <w:sz w:val="20"/>
          <w:szCs w:val="20"/>
        </w:rPr>
        <w:t>Autora:</w:t>
      </w:r>
      <w:r w:rsidRPr="00FF5FDD">
        <w:t xml:space="preserve"> </w:t>
      </w:r>
      <w:r w:rsidRPr="00FF5FDD">
        <w:rPr>
          <w:sz w:val="20"/>
          <w:szCs w:val="20"/>
        </w:rPr>
        <w:t>Milagros Ferreiro Rodríguez</w:t>
      </w:r>
      <w:r>
        <w:rPr>
          <w:sz w:val="20"/>
          <w:szCs w:val="20"/>
        </w:rPr>
        <w:t>.</w:t>
      </w:r>
    </w:p>
    <w:p w14:paraId="07E819CE" w14:textId="77777777" w:rsidR="0078198D" w:rsidRDefault="0078198D" w:rsidP="0078198D">
      <w:pPr>
        <w:rPr>
          <w:b/>
          <w:sz w:val="20"/>
          <w:szCs w:val="20"/>
        </w:rPr>
      </w:pPr>
    </w:p>
    <w:p w14:paraId="47D75D84" w14:textId="77777777" w:rsidR="00F52AD0" w:rsidRDefault="00F52AD0" w:rsidP="0078198D">
      <w:pPr>
        <w:rPr>
          <w:b/>
          <w:sz w:val="20"/>
          <w:szCs w:val="20"/>
        </w:rPr>
      </w:pPr>
    </w:p>
    <w:p w14:paraId="6E32BA7E" w14:textId="77777777" w:rsidR="00C4332A" w:rsidRPr="0078198D" w:rsidRDefault="0078198D" w:rsidP="0078198D">
      <w:pPr>
        <w:jc w:val="center"/>
        <w:rPr>
          <w:b/>
          <w:sz w:val="20"/>
          <w:szCs w:val="20"/>
        </w:rPr>
      </w:pPr>
      <w:r w:rsidRPr="0078198D">
        <w:rPr>
          <w:b/>
          <w:sz w:val="20"/>
          <w:szCs w:val="20"/>
        </w:rPr>
        <w:t>EXAMEN</w:t>
      </w:r>
    </w:p>
    <w:p w14:paraId="2B2958A1" w14:textId="77777777" w:rsidR="00C4332A" w:rsidRPr="00C4332A" w:rsidRDefault="00C4332A" w:rsidP="00C4332A">
      <w:pPr>
        <w:jc w:val="both"/>
        <w:rPr>
          <w:sz w:val="20"/>
          <w:szCs w:val="20"/>
        </w:rPr>
      </w:pPr>
    </w:p>
    <w:p w14:paraId="1C0D4604" w14:textId="77777777" w:rsidR="00D41F7B" w:rsidRPr="00D41F7B" w:rsidRDefault="00D41F7B" w:rsidP="00D41F7B">
      <w:pPr>
        <w:autoSpaceDE w:val="0"/>
        <w:autoSpaceDN w:val="0"/>
        <w:adjustRightInd w:val="0"/>
        <w:rPr>
          <w:rFonts w:ascii="GoudyOlSt BT" w:eastAsiaTheme="minorHAnsi" w:hAnsi="GoudyOlSt BT" w:cs="GoudyOlSt BT"/>
          <w:color w:val="000000"/>
          <w:lang w:eastAsia="en-US"/>
        </w:rPr>
      </w:pPr>
    </w:p>
    <w:p w14:paraId="2C45AD04" w14:textId="4443CF62" w:rsidR="00C4332A" w:rsidRPr="00D41F7B" w:rsidRDefault="00D41F7B" w:rsidP="00D41F7B">
      <w:pPr>
        <w:jc w:val="both"/>
        <w:rPr>
          <w:rFonts w:eastAsiaTheme="minorHAnsi"/>
          <w:b/>
          <w:color w:val="221E1F"/>
          <w:sz w:val="20"/>
          <w:szCs w:val="20"/>
          <w:lang w:eastAsia="en-US"/>
        </w:rPr>
      </w:pPr>
      <w:r w:rsidRPr="00D41F7B">
        <w:rPr>
          <w:rFonts w:eastAsiaTheme="minorHAnsi"/>
          <w:b/>
          <w:color w:val="221E1F"/>
          <w:sz w:val="20"/>
          <w:szCs w:val="20"/>
          <w:lang w:eastAsia="en-US"/>
        </w:rPr>
        <w:t>1. Necesita crear una base de datos para un nuevo cliente, por lo que partirá de cero. ¿Cómo lo hará?</w:t>
      </w:r>
    </w:p>
    <w:p w14:paraId="7877CAD3" w14:textId="77777777" w:rsidR="00D41F7B" w:rsidRPr="0078198D" w:rsidRDefault="00D41F7B" w:rsidP="00D41F7B">
      <w:pPr>
        <w:jc w:val="both"/>
        <w:rPr>
          <w:sz w:val="20"/>
          <w:szCs w:val="20"/>
        </w:rPr>
      </w:pPr>
    </w:p>
    <w:p w14:paraId="080B3119" w14:textId="4D767C57" w:rsidR="008834AE" w:rsidRPr="009A3244" w:rsidRDefault="00D419AA" w:rsidP="0078198D">
      <w:pPr>
        <w:jc w:val="both"/>
        <w:rPr>
          <w:sz w:val="20"/>
          <w:szCs w:val="20"/>
        </w:rPr>
      </w:pPr>
      <w:r w:rsidRPr="009A3244">
        <w:rPr>
          <w:sz w:val="20"/>
          <w:szCs w:val="20"/>
        </w:rPr>
        <w:t xml:space="preserve">Para crear una base </w:t>
      </w:r>
      <w:r w:rsidR="008834AE" w:rsidRPr="009A3244">
        <w:rPr>
          <w:sz w:val="20"/>
          <w:szCs w:val="20"/>
        </w:rPr>
        <w:t>de datos desde cero</w:t>
      </w:r>
      <w:r w:rsidRPr="009A3244">
        <w:rPr>
          <w:sz w:val="20"/>
          <w:szCs w:val="20"/>
        </w:rPr>
        <w:t xml:space="preserve"> se utilizará</w:t>
      </w:r>
      <w:r w:rsidR="008834AE" w:rsidRPr="009A3244">
        <w:rPr>
          <w:sz w:val="20"/>
          <w:szCs w:val="20"/>
        </w:rPr>
        <w:t xml:space="preserve"> la opción </w:t>
      </w:r>
      <w:r w:rsidR="008834AE" w:rsidRPr="009A3244">
        <w:rPr>
          <w:b/>
          <w:sz w:val="20"/>
          <w:szCs w:val="20"/>
        </w:rPr>
        <w:t>Base de datos del escritorio en blanco</w:t>
      </w:r>
      <w:r w:rsidR="008834AE" w:rsidRPr="009A3244">
        <w:rPr>
          <w:sz w:val="20"/>
          <w:szCs w:val="20"/>
        </w:rPr>
        <w:t xml:space="preserve">. Esta opción se encuentra tanto en la vista backstage de la aplicación como en la pestaña </w:t>
      </w:r>
      <w:r w:rsidR="008834AE" w:rsidRPr="009A3244">
        <w:rPr>
          <w:b/>
          <w:sz w:val="20"/>
          <w:szCs w:val="20"/>
        </w:rPr>
        <w:t>ARCHIVO</w:t>
      </w:r>
      <w:r w:rsidR="008834AE" w:rsidRPr="009A3244">
        <w:rPr>
          <w:sz w:val="20"/>
          <w:szCs w:val="20"/>
        </w:rPr>
        <w:t xml:space="preserve">, a través de la opción </w:t>
      </w:r>
      <w:r w:rsidR="008834AE" w:rsidRPr="009A3244">
        <w:rPr>
          <w:b/>
          <w:sz w:val="20"/>
          <w:szCs w:val="20"/>
        </w:rPr>
        <w:t>Nuevo</w:t>
      </w:r>
      <w:r w:rsidR="00EC76AF">
        <w:rPr>
          <w:sz w:val="20"/>
          <w:szCs w:val="20"/>
        </w:rPr>
        <w:t xml:space="preserve">. Tras acceder a esta opción </w:t>
      </w:r>
      <w:r w:rsidR="008834AE" w:rsidRPr="009A3244">
        <w:rPr>
          <w:sz w:val="20"/>
          <w:szCs w:val="20"/>
        </w:rPr>
        <w:t xml:space="preserve">se presenta una ventana similar a la vista backstage en la que, igualmente, se presenta la opción </w:t>
      </w:r>
      <w:r w:rsidR="008834AE" w:rsidRPr="009A3244">
        <w:rPr>
          <w:b/>
          <w:sz w:val="20"/>
          <w:szCs w:val="20"/>
        </w:rPr>
        <w:t>Base de datos del escritorio en blanco</w:t>
      </w:r>
      <w:r w:rsidR="008834AE" w:rsidRPr="009A3244">
        <w:rPr>
          <w:sz w:val="20"/>
          <w:szCs w:val="20"/>
        </w:rPr>
        <w:t>.</w:t>
      </w:r>
    </w:p>
    <w:p w14:paraId="306739DD" w14:textId="77777777" w:rsidR="00C4332A" w:rsidRPr="009A3244" w:rsidRDefault="00C4332A" w:rsidP="0078198D">
      <w:pPr>
        <w:jc w:val="both"/>
        <w:rPr>
          <w:sz w:val="20"/>
          <w:szCs w:val="20"/>
        </w:rPr>
      </w:pPr>
    </w:p>
    <w:p w14:paraId="7F28D9AF" w14:textId="630831A9" w:rsidR="009A3244" w:rsidRPr="00D41F7B" w:rsidRDefault="00884A83" w:rsidP="00D41F7B">
      <w:pPr>
        <w:jc w:val="both"/>
        <w:rPr>
          <w:rFonts w:eastAsiaTheme="minorHAnsi"/>
          <w:b/>
          <w:color w:val="221E1F"/>
          <w:sz w:val="20"/>
          <w:szCs w:val="20"/>
          <w:lang w:eastAsia="en-US"/>
        </w:rPr>
      </w:pPr>
      <w:r>
        <w:rPr>
          <w:rFonts w:eastAsiaTheme="minorHAnsi"/>
          <w:b/>
          <w:color w:val="221E1F"/>
          <w:sz w:val="20"/>
          <w:szCs w:val="20"/>
          <w:lang w:eastAsia="en-US"/>
        </w:rPr>
        <w:t>2. Señale si</w:t>
      </w:r>
      <w:bookmarkStart w:id="0" w:name="_GoBack"/>
      <w:bookmarkEnd w:id="0"/>
      <w:r w:rsidR="00D41F7B" w:rsidRPr="00D41F7B">
        <w:rPr>
          <w:rFonts w:eastAsiaTheme="minorHAnsi"/>
          <w:b/>
          <w:color w:val="221E1F"/>
          <w:sz w:val="20"/>
          <w:szCs w:val="20"/>
          <w:lang w:eastAsia="en-US"/>
        </w:rPr>
        <w:t xml:space="preserve"> son verdaderas o falsas las siguientes afirmaciones.</w:t>
      </w:r>
    </w:p>
    <w:p w14:paraId="71C6770F" w14:textId="77777777" w:rsidR="00D41F7B" w:rsidRPr="009A3244" w:rsidRDefault="00D41F7B" w:rsidP="00D41F7B">
      <w:pPr>
        <w:jc w:val="both"/>
        <w:rPr>
          <w:sz w:val="20"/>
          <w:szCs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567"/>
        <w:gridCol w:w="567"/>
      </w:tblGrid>
      <w:tr w:rsidR="009A3244" w:rsidRPr="009A3244" w14:paraId="110A59FB" w14:textId="77777777" w:rsidTr="00E526B1">
        <w:trPr>
          <w:gridBefore w:val="1"/>
          <w:wBefore w:w="7371" w:type="dxa"/>
          <w:jc w:val="center"/>
        </w:trPr>
        <w:tc>
          <w:tcPr>
            <w:tcW w:w="567" w:type="dxa"/>
            <w:shd w:val="clear" w:color="auto" w:fill="D9D9D9"/>
          </w:tcPr>
          <w:p w14:paraId="5D34184A" w14:textId="77777777" w:rsidR="009A3244" w:rsidRPr="009A3244" w:rsidRDefault="009A3244" w:rsidP="00726D8F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9A3244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D9D9D9"/>
          </w:tcPr>
          <w:p w14:paraId="3294C9B1" w14:textId="77777777" w:rsidR="009A3244" w:rsidRPr="009A3244" w:rsidRDefault="009A3244" w:rsidP="00726D8F">
            <w:pPr>
              <w:ind w:left="-108" w:firstLine="94"/>
              <w:jc w:val="center"/>
              <w:rPr>
                <w:b/>
                <w:sz w:val="20"/>
                <w:szCs w:val="20"/>
              </w:rPr>
            </w:pPr>
            <w:r w:rsidRPr="009A3244">
              <w:rPr>
                <w:b/>
                <w:sz w:val="20"/>
                <w:szCs w:val="20"/>
              </w:rPr>
              <w:t>F</w:t>
            </w:r>
          </w:p>
        </w:tc>
      </w:tr>
      <w:tr w:rsidR="009A3244" w:rsidRPr="009A3244" w14:paraId="7365031B" w14:textId="77777777" w:rsidTr="00E526B1">
        <w:trPr>
          <w:jc w:val="center"/>
        </w:trPr>
        <w:tc>
          <w:tcPr>
            <w:tcW w:w="7371" w:type="dxa"/>
          </w:tcPr>
          <w:p w14:paraId="552A9B05" w14:textId="414ABA70" w:rsidR="009A3244" w:rsidRPr="009A3244" w:rsidRDefault="009A3244" w:rsidP="0095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Mediante la opción </w:t>
            </w:r>
            <w:r w:rsidRPr="009A3244">
              <w:rPr>
                <w:b/>
                <w:sz w:val="20"/>
                <w:szCs w:val="20"/>
              </w:rPr>
              <w:t>Guardar</w:t>
            </w:r>
            <w:r>
              <w:rPr>
                <w:sz w:val="20"/>
                <w:szCs w:val="20"/>
              </w:rPr>
              <w:t>, Access permite seleccionar la carpeta donde se guardará la base de datos</w:t>
            </w:r>
          </w:p>
        </w:tc>
        <w:tc>
          <w:tcPr>
            <w:tcW w:w="567" w:type="dxa"/>
          </w:tcPr>
          <w:p w14:paraId="5E89E86E" w14:textId="6ADF2AC9" w:rsidR="009A3244" w:rsidRPr="009A3244" w:rsidRDefault="009A3244" w:rsidP="0095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A6A717" w14:textId="0E794188" w:rsidR="009A3244" w:rsidRPr="009A3244" w:rsidRDefault="009A3244" w:rsidP="0095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A3244" w:rsidRPr="009A3244" w14:paraId="373C0A7C" w14:textId="77777777" w:rsidTr="00E526B1">
        <w:trPr>
          <w:jc w:val="center"/>
        </w:trPr>
        <w:tc>
          <w:tcPr>
            <w:tcW w:w="7371" w:type="dxa"/>
          </w:tcPr>
          <w:p w14:paraId="0535166D" w14:textId="45C6142D" w:rsidR="009A3244" w:rsidRPr="009A3244" w:rsidRDefault="009A3244" w:rsidP="009531E3">
            <w:pPr>
              <w:rPr>
                <w:sz w:val="20"/>
                <w:szCs w:val="20"/>
              </w:rPr>
            </w:pPr>
            <w:r w:rsidRPr="009A3244">
              <w:rPr>
                <w:rFonts w:eastAsiaTheme="minorEastAsia"/>
                <w:sz w:val="20"/>
                <w:szCs w:val="20"/>
                <w:lang w:eastAsia="en-US"/>
              </w:rPr>
              <w:t>L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as copias de seguridad se realizan a través de la opción </w:t>
            </w:r>
            <w:r w:rsidRPr="009A3244">
              <w:rPr>
                <w:rFonts w:eastAsiaTheme="minorEastAsia"/>
                <w:b/>
                <w:sz w:val="20"/>
                <w:szCs w:val="20"/>
                <w:lang w:eastAsia="en-US"/>
              </w:rPr>
              <w:t>Guardar como</w:t>
            </w:r>
          </w:p>
        </w:tc>
        <w:tc>
          <w:tcPr>
            <w:tcW w:w="567" w:type="dxa"/>
          </w:tcPr>
          <w:p w14:paraId="60AA1190" w14:textId="5B00D837" w:rsidR="009A3244" w:rsidRPr="009A3244" w:rsidRDefault="009A3244" w:rsidP="0095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770A377" w14:textId="4A7395F7" w:rsidR="009A3244" w:rsidRPr="009A3244" w:rsidRDefault="009A3244" w:rsidP="009531E3">
            <w:pPr>
              <w:jc w:val="center"/>
              <w:rPr>
                <w:sz w:val="20"/>
                <w:szCs w:val="20"/>
              </w:rPr>
            </w:pPr>
          </w:p>
        </w:tc>
      </w:tr>
      <w:tr w:rsidR="009A3244" w:rsidRPr="009A3244" w14:paraId="65B18EED" w14:textId="77777777" w:rsidTr="00E526B1">
        <w:trPr>
          <w:jc w:val="center"/>
        </w:trPr>
        <w:tc>
          <w:tcPr>
            <w:tcW w:w="7371" w:type="dxa"/>
          </w:tcPr>
          <w:p w14:paraId="156B1370" w14:textId="43FF558D" w:rsidR="009A3244" w:rsidRPr="009A3244" w:rsidRDefault="009A3244" w:rsidP="0095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salir de una base de datos, Access guarda automáticamente los cambios incluso si estos son de diseño</w:t>
            </w:r>
          </w:p>
        </w:tc>
        <w:tc>
          <w:tcPr>
            <w:tcW w:w="567" w:type="dxa"/>
          </w:tcPr>
          <w:p w14:paraId="47D561BD" w14:textId="3581E37B" w:rsidR="009A3244" w:rsidRPr="009A3244" w:rsidRDefault="009A3244" w:rsidP="0095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137663" w14:textId="2DA6997B" w:rsidR="009A3244" w:rsidRPr="009A3244" w:rsidRDefault="009A3244" w:rsidP="0095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A3244" w:rsidRPr="009A3244" w14:paraId="6A839469" w14:textId="77777777" w:rsidTr="00E526B1">
        <w:trPr>
          <w:jc w:val="center"/>
        </w:trPr>
        <w:tc>
          <w:tcPr>
            <w:tcW w:w="7371" w:type="dxa"/>
          </w:tcPr>
          <w:p w14:paraId="67C50791" w14:textId="3CC235A7" w:rsidR="009A3244" w:rsidRPr="009A3244" w:rsidRDefault="00205D20" w:rsidP="009531E3">
            <w:pPr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Mediante la recuperación de datos pueden repararse archivos dañados pero no reestablecerse archivos desaparecidos</w:t>
            </w:r>
          </w:p>
        </w:tc>
        <w:tc>
          <w:tcPr>
            <w:tcW w:w="567" w:type="dxa"/>
          </w:tcPr>
          <w:p w14:paraId="0CC02DFB" w14:textId="77777777" w:rsidR="009A3244" w:rsidRPr="009A3244" w:rsidRDefault="009A3244" w:rsidP="0095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B0A3AA" w14:textId="77777777" w:rsidR="009A3244" w:rsidRPr="009A3244" w:rsidRDefault="009A3244" w:rsidP="009531E3">
            <w:pPr>
              <w:jc w:val="center"/>
              <w:rPr>
                <w:sz w:val="20"/>
                <w:szCs w:val="20"/>
              </w:rPr>
            </w:pPr>
            <w:r w:rsidRPr="009A3244">
              <w:rPr>
                <w:sz w:val="20"/>
                <w:szCs w:val="20"/>
              </w:rPr>
              <w:t>X</w:t>
            </w:r>
          </w:p>
        </w:tc>
      </w:tr>
    </w:tbl>
    <w:p w14:paraId="0323AC74" w14:textId="77777777" w:rsidR="00CA7385" w:rsidRPr="0078198D" w:rsidRDefault="00CA7385" w:rsidP="0078198D">
      <w:pPr>
        <w:jc w:val="both"/>
        <w:rPr>
          <w:sz w:val="20"/>
          <w:szCs w:val="20"/>
        </w:rPr>
      </w:pPr>
    </w:p>
    <w:p w14:paraId="0E0E61FD" w14:textId="02179DDD" w:rsidR="00321B4C" w:rsidRPr="00D41F7B" w:rsidRDefault="00D41F7B" w:rsidP="00D41F7B">
      <w:pPr>
        <w:jc w:val="both"/>
        <w:rPr>
          <w:rFonts w:eastAsiaTheme="minorHAnsi"/>
          <w:b/>
          <w:color w:val="221E1F"/>
          <w:sz w:val="20"/>
          <w:szCs w:val="20"/>
          <w:lang w:eastAsia="en-US"/>
        </w:rPr>
      </w:pPr>
      <w:r w:rsidRPr="00D41F7B">
        <w:rPr>
          <w:rFonts w:eastAsiaTheme="minorHAnsi"/>
          <w:b/>
          <w:color w:val="221E1F"/>
          <w:sz w:val="20"/>
          <w:szCs w:val="20"/>
          <w:lang w:eastAsia="en-US"/>
        </w:rPr>
        <w:t>3. Tiene un archivo Excel con información importante de varios clientes y desea crear una tabla en Access con dicha información, ¿de qué modo lo hará?</w:t>
      </w:r>
    </w:p>
    <w:p w14:paraId="5F0FD7B0" w14:textId="77777777" w:rsidR="00D41F7B" w:rsidRPr="0078198D" w:rsidRDefault="00D41F7B" w:rsidP="00D41F7B">
      <w:pPr>
        <w:jc w:val="both"/>
        <w:rPr>
          <w:sz w:val="20"/>
          <w:szCs w:val="20"/>
        </w:rPr>
      </w:pPr>
    </w:p>
    <w:p w14:paraId="58D1E265" w14:textId="77777777" w:rsidR="00321B4C" w:rsidRPr="0078198D" w:rsidRDefault="00321B4C" w:rsidP="0078198D">
      <w:pPr>
        <w:jc w:val="both"/>
        <w:rPr>
          <w:sz w:val="20"/>
          <w:szCs w:val="20"/>
        </w:rPr>
      </w:pPr>
      <w:r w:rsidRPr="0078198D">
        <w:rPr>
          <w:sz w:val="20"/>
          <w:szCs w:val="20"/>
        </w:rPr>
        <w:t xml:space="preserve">Para crear una tabla mediante el importado de datos de un archivo Excel, Microsoft Access ofrece la posibilidad de hacerlo mediante la pestaña </w:t>
      </w:r>
      <w:r w:rsidRPr="0078198D">
        <w:rPr>
          <w:b/>
          <w:sz w:val="20"/>
          <w:szCs w:val="20"/>
        </w:rPr>
        <w:t>DATOS EXTERNOS</w:t>
      </w:r>
      <w:r w:rsidRPr="0078198D">
        <w:rPr>
          <w:sz w:val="20"/>
          <w:szCs w:val="20"/>
        </w:rPr>
        <w:t xml:space="preserve">. A su vez, dentro del grupo </w:t>
      </w:r>
      <w:r w:rsidRPr="0078198D">
        <w:rPr>
          <w:b/>
          <w:sz w:val="20"/>
          <w:szCs w:val="20"/>
        </w:rPr>
        <w:t>Importar y vincular</w:t>
      </w:r>
      <w:r w:rsidRPr="0078198D">
        <w:rPr>
          <w:sz w:val="20"/>
          <w:szCs w:val="20"/>
        </w:rPr>
        <w:t xml:space="preserve">, y ahí seleccionar la opción </w:t>
      </w:r>
      <w:r w:rsidRPr="001A2D4F">
        <w:rPr>
          <w:b/>
          <w:sz w:val="20"/>
          <w:szCs w:val="20"/>
        </w:rPr>
        <w:t>Excel</w:t>
      </w:r>
      <w:r w:rsidRPr="0078198D">
        <w:rPr>
          <w:sz w:val="20"/>
          <w:szCs w:val="20"/>
        </w:rPr>
        <w:t>. Seguidamente, debe seleccionar el archivo origen de los datos que desea importar siguiendo las instrucciones de los cuadros de diálogo que aparecen en cada paso.</w:t>
      </w:r>
    </w:p>
    <w:p w14:paraId="06E70FD4" w14:textId="77777777" w:rsidR="00321B4C" w:rsidRPr="0078198D" w:rsidRDefault="00321B4C" w:rsidP="0078198D">
      <w:pPr>
        <w:jc w:val="both"/>
        <w:rPr>
          <w:sz w:val="20"/>
          <w:szCs w:val="20"/>
        </w:rPr>
      </w:pPr>
    </w:p>
    <w:p w14:paraId="055E4D6B" w14:textId="4DDBBB12" w:rsidR="00EC76AF" w:rsidRPr="00D41F7B" w:rsidRDefault="00D41F7B" w:rsidP="00D41F7B">
      <w:pPr>
        <w:jc w:val="both"/>
        <w:rPr>
          <w:rFonts w:eastAsiaTheme="minorHAnsi"/>
          <w:b/>
          <w:color w:val="221E1F"/>
          <w:sz w:val="20"/>
          <w:szCs w:val="20"/>
          <w:lang w:eastAsia="en-US"/>
        </w:rPr>
      </w:pPr>
      <w:r w:rsidRPr="00D41F7B">
        <w:rPr>
          <w:rFonts w:eastAsiaTheme="minorHAnsi"/>
          <w:b/>
          <w:color w:val="221E1F"/>
          <w:sz w:val="20"/>
          <w:szCs w:val="20"/>
          <w:lang w:eastAsia="en-US"/>
        </w:rPr>
        <w:t>4. ¿De qué modo puede ayudar, mediante un formulario, a difundir la imagen corporativa de la empresa? ¿Cómo lo llevará a cabo? Además, para tal fin se le pide que inserte un logotipo en los formularios de la empresa, ¿cómo lo hará?</w:t>
      </w:r>
    </w:p>
    <w:p w14:paraId="01A49083" w14:textId="77777777" w:rsidR="00D41F7B" w:rsidRPr="00F54D8B" w:rsidRDefault="00D41F7B" w:rsidP="00D41F7B">
      <w:pPr>
        <w:jc w:val="both"/>
        <w:rPr>
          <w:sz w:val="20"/>
          <w:szCs w:val="20"/>
        </w:rPr>
      </w:pPr>
    </w:p>
    <w:p w14:paraId="0DCCAA7C" w14:textId="3CF73AEB" w:rsidR="00EC76AF" w:rsidRPr="00F54D8B" w:rsidRDefault="00EC76AF" w:rsidP="00EC76AF">
      <w:pPr>
        <w:pStyle w:val="Pa44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D8B">
        <w:rPr>
          <w:rFonts w:ascii="Times New Roman" w:hAnsi="Times New Roman" w:cs="Times New Roman"/>
          <w:sz w:val="20"/>
          <w:szCs w:val="20"/>
        </w:rPr>
        <w:t>Un formulario puede ayudar a esta tarea mediante una personalización del formulario o la aplicación de diferentes estilos mediante el uso de herramientas y elementos de diseño. Para aplicar un tema a un formulario o cambiar los colores o la fuente de los textos se debe seleccion</w:t>
      </w:r>
      <w:r w:rsidR="001A2D4F">
        <w:rPr>
          <w:rFonts w:ascii="Times New Roman" w:hAnsi="Times New Roman" w:cs="Times New Roman"/>
          <w:sz w:val="20"/>
          <w:szCs w:val="20"/>
        </w:rPr>
        <w:t xml:space="preserve">ar la opción deseada dentro de la pestaña </w:t>
      </w:r>
      <w:r w:rsidRPr="00F54D8B">
        <w:rPr>
          <w:rFonts w:ascii="Times New Roman" w:hAnsi="Times New Roman" w:cs="Times New Roman"/>
          <w:b/>
          <w:sz w:val="20"/>
          <w:szCs w:val="20"/>
        </w:rPr>
        <w:t>DISEÑO</w:t>
      </w:r>
      <w:r w:rsidRPr="00F54D8B">
        <w:rPr>
          <w:rFonts w:ascii="Times New Roman" w:hAnsi="Times New Roman" w:cs="Times New Roman"/>
          <w:sz w:val="20"/>
          <w:szCs w:val="20"/>
        </w:rPr>
        <w:t xml:space="preserve">, </w:t>
      </w:r>
      <w:r w:rsidR="001A2D4F">
        <w:rPr>
          <w:rFonts w:ascii="Times New Roman" w:hAnsi="Times New Roman" w:cs="Times New Roman"/>
          <w:sz w:val="20"/>
          <w:szCs w:val="20"/>
        </w:rPr>
        <w:t>grupo</w:t>
      </w:r>
      <w:r w:rsidRPr="00F54D8B">
        <w:rPr>
          <w:rFonts w:ascii="Times New Roman" w:hAnsi="Times New Roman" w:cs="Times New Roman"/>
          <w:sz w:val="20"/>
          <w:szCs w:val="20"/>
        </w:rPr>
        <w:t xml:space="preserve"> </w:t>
      </w:r>
      <w:r w:rsidRPr="00F54D8B">
        <w:rPr>
          <w:rFonts w:ascii="Times New Roman" w:hAnsi="Times New Roman" w:cs="Times New Roman"/>
          <w:b/>
          <w:sz w:val="20"/>
          <w:szCs w:val="20"/>
        </w:rPr>
        <w:t>Temas.</w:t>
      </w:r>
    </w:p>
    <w:p w14:paraId="7FB51BC1" w14:textId="77777777" w:rsidR="00EC76AF" w:rsidRPr="00F54D8B" w:rsidRDefault="00EC76AF" w:rsidP="00EC76AF">
      <w:pPr>
        <w:jc w:val="both"/>
        <w:rPr>
          <w:sz w:val="20"/>
          <w:szCs w:val="20"/>
        </w:rPr>
      </w:pPr>
    </w:p>
    <w:p w14:paraId="61F6AA9B" w14:textId="1574EA4B" w:rsidR="00EC76AF" w:rsidRPr="004C1EE6" w:rsidRDefault="00EC76AF" w:rsidP="00EC76A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54D8B">
        <w:rPr>
          <w:rFonts w:eastAsia="Calibri"/>
          <w:sz w:val="20"/>
          <w:szCs w:val="20"/>
        </w:rPr>
        <w:t xml:space="preserve">Para insertar un logotipo se necesita tener abierto el informe en </w:t>
      </w:r>
      <w:r w:rsidRPr="00F54D8B">
        <w:rPr>
          <w:rFonts w:eastAsia="Calibri"/>
          <w:b/>
          <w:sz w:val="20"/>
          <w:szCs w:val="20"/>
          <w:u w:val="single"/>
        </w:rPr>
        <w:t>V</w:t>
      </w:r>
      <w:r w:rsidRPr="00F54D8B">
        <w:rPr>
          <w:rFonts w:eastAsia="Calibri"/>
          <w:b/>
          <w:sz w:val="20"/>
          <w:szCs w:val="20"/>
        </w:rPr>
        <w:t>ista</w:t>
      </w:r>
      <w:r w:rsidRPr="00F54D8B">
        <w:rPr>
          <w:rFonts w:eastAsia="Calibri"/>
          <w:sz w:val="20"/>
          <w:szCs w:val="20"/>
        </w:rPr>
        <w:t xml:space="preserve"> </w:t>
      </w:r>
      <w:r w:rsidRPr="00F54D8B">
        <w:rPr>
          <w:rFonts w:eastAsia="Calibri"/>
          <w:b/>
          <w:sz w:val="20"/>
          <w:szCs w:val="20"/>
        </w:rPr>
        <w:t>Presentación</w:t>
      </w:r>
      <w:r w:rsidRPr="00F54D8B">
        <w:rPr>
          <w:rFonts w:eastAsia="Calibri"/>
          <w:sz w:val="20"/>
          <w:szCs w:val="20"/>
        </w:rPr>
        <w:t xml:space="preserve"> o en </w:t>
      </w:r>
      <w:r w:rsidRPr="00F54D8B">
        <w:rPr>
          <w:rFonts w:eastAsia="Calibri"/>
          <w:b/>
          <w:sz w:val="20"/>
          <w:szCs w:val="20"/>
        </w:rPr>
        <w:t>Vista</w:t>
      </w:r>
      <w:r w:rsidRPr="00F54D8B">
        <w:rPr>
          <w:rFonts w:eastAsia="Calibri"/>
          <w:sz w:val="20"/>
          <w:szCs w:val="20"/>
        </w:rPr>
        <w:t xml:space="preserve"> </w:t>
      </w:r>
      <w:r w:rsidRPr="00F54D8B">
        <w:rPr>
          <w:rFonts w:eastAsia="Calibri"/>
          <w:b/>
          <w:sz w:val="20"/>
          <w:szCs w:val="20"/>
          <w:u w:val="single"/>
        </w:rPr>
        <w:t>D</w:t>
      </w:r>
      <w:r w:rsidRPr="00F54D8B">
        <w:rPr>
          <w:rFonts w:eastAsia="Calibri"/>
          <w:b/>
          <w:sz w:val="20"/>
          <w:szCs w:val="20"/>
        </w:rPr>
        <w:t>iseño</w:t>
      </w:r>
      <w:r w:rsidRPr="00F54D8B">
        <w:rPr>
          <w:rFonts w:eastAsia="Calibri"/>
          <w:sz w:val="20"/>
          <w:szCs w:val="20"/>
        </w:rPr>
        <w:t xml:space="preserve">, y desplegar </w:t>
      </w:r>
      <w:r w:rsidR="001A2D4F">
        <w:rPr>
          <w:rFonts w:eastAsia="Calibri"/>
          <w:sz w:val="20"/>
          <w:szCs w:val="20"/>
        </w:rPr>
        <w:t>la pestaña</w:t>
      </w:r>
      <w:r w:rsidRPr="00F54D8B">
        <w:rPr>
          <w:rFonts w:eastAsia="Calibri"/>
          <w:sz w:val="20"/>
          <w:szCs w:val="20"/>
        </w:rPr>
        <w:t xml:space="preserve"> </w:t>
      </w:r>
      <w:r w:rsidRPr="00F54D8B">
        <w:rPr>
          <w:rFonts w:eastAsia="Calibri"/>
          <w:b/>
          <w:sz w:val="20"/>
          <w:szCs w:val="20"/>
        </w:rPr>
        <w:t>DISEÑO</w:t>
      </w:r>
      <w:r w:rsidRPr="00F54D8B">
        <w:rPr>
          <w:rFonts w:eastAsia="Calibri"/>
          <w:sz w:val="20"/>
          <w:szCs w:val="20"/>
        </w:rPr>
        <w:t xml:space="preserve"> para acceder a la opción </w:t>
      </w:r>
      <w:r w:rsidRPr="00F54D8B">
        <w:rPr>
          <w:rFonts w:eastAsia="Calibri"/>
          <w:b/>
          <w:sz w:val="20"/>
          <w:szCs w:val="20"/>
        </w:rPr>
        <w:t>Logotipo</w:t>
      </w:r>
      <w:r w:rsidRPr="00F54D8B">
        <w:rPr>
          <w:rFonts w:eastAsia="Calibri"/>
          <w:sz w:val="20"/>
          <w:szCs w:val="20"/>
        </w:rPr>
        <w:t xml:space="preserve"> del </w:t>
      </w:r>
      <w:r w:rsidR="00930C49">
        <w:rPr>
          <w:rFonts w:eastAsia="Calibri"/>
          <w:sz w:val="20"/>
          <w:szCs w:val="20"/>
        </w:rPr>
        <w:t>grupo</w:t>
      </w:r>
      <w:r w:rsidRPr="00F54D8B">
        <w:rPr>
          <w:rFonts w:eastAsia="Calibri"/>
          <w:sz w:val="20"/>
          <w:szCs w:val="20"/>
        </w:rPr>
        <w:t xml:space="preserve"> </w:t>
      </w:r>
      <w:r w:rsidRPr="00F54D8B">
        <w:rPr>
          <w:rFonts w:eastAsia="Calibri"/>
          <w:b/>
          <w:sz w:val="20"/>
          <w:szCs w:val="20"/>
        </w:rPr>
        <w:t>Encabezado y pie de página</w:t>
      </w:r>
      <w:r w:rsidRPr="00F54D8B">
        <w:rPr>
          <w:rFonts w:eastAsia="Calibri"/>
          <w:sz w:val="20"/>
          <w:szCs w:val="20"/>
        </w:rPr>
        <w:t>.</w:t>
      </w:r>
      <w:r w:rsidRPr="00F54D8B">
        <w:rPr>
          <w:b/>
          <w:sz w:val="20"/>
          <w:szCs w:val="20"/>
        </w:rPr>
        <w:t xml:space="preserve"> </w:t>
      </w:r>
      <w:r w:rsidRPr="00F54D8B">
        <w:rPr>
          <w:sz w:val="20"/>
          <w:szCs w:val="20"/>
        </w:rPr>
        <w:t>A continuación se</w:t>
      </w:r>
      <w:r w:rsidRPr="00F54D8B">
        <w:rPr>
          <w:b/>
          <w:sz w:val="20"/>
          <w:szCs w:val="20"/>
        </w:rPr>
        <w:t xml:space="preserve"> </w:t>
      </w:r>
      <w:r w:rsidRPr="00F54D8B">
        <w:rPr>
          <w:rFonts w:eastAsia="Calibri"/>
          <w:sz w:val="20"/>
          <w:szCs w:val="20"/>
        </w:rPr>
        <w:t xml:space="preserve">pulsará </w:t>
      </w:r>
      <w:r w:rsidRPr="00F54D8B">
        <w:rPr>
          <w:rFonts w:eastAsia="Calibri"/>
          <w:b/>
          <w:sz w:val="20"/>
          <w:szCs w:val="20"/>
        </w:rPr>
        <w:t>Logotipo</w:t>
      </w:r>
      <w:r w:rsidRPr="00F54D8B">
        <w:rPr>
          <w:rFonts w:eastAsia="Calibri"/>
          <w:sz w:val="20"/>
          <w:szCs w:val="20"/>
        </w:rPr>
        <w:t xml:space="preserve"> y se seleccionará la imagen que se desee insertar. Esta aparecerá automáticamente en el encabezado del formulario, a la izquierda del título.</w:t>
      </w:r>
    </w:p>
    <w:p w14:paraId="32B64709" w14:textId="77777777" w:rsidR="00EC76AF" w:rsidRDefault="00EC76AF" w:rsidP="00C95227">
      <w:pPr>
        <w:rPr>
          <w:b/>
          <w:sz w:val="20"/>
          <w:szCs w:val="20"/>
        </w:rPr>
      </w:pPr>
    </w:p>
    <w:p w14:paraId="6956EC9D" w14:textId="1A5F543C" w:rsidR="00C95227" w:rsidRPr="00D41F7B" w:rsidRDefault="00D41F7B" w:rsidP="00D41F7B">
      <w:pPr>
        <w:jc w:val="both"/>
        <w:rPr>
          <w:rFonts w:eastAsiaTheme="minorHAnsi"/>
          <w:b/>
          <w:color w:val="221E1F"/>
          <w:sz w:val="20"/>
          <w:szCs w:val="20"/>
          <w:lang w:eastAsia="en-US"/>
        </w:rPr>
      </w:pPr>
      <w:r w:rsidRPr="00D41F7B">
        <w:rPr>
          <w:rFonts w:eastAsiaTheme="minorHAnsi"/>
          <w:b/>
          <w:color w:val="221E1F"/>
          <w:sz w:val="20"/>
          <w:szCs w:val="20"/>
          <w:lang w:eastAsia="en-US"/>
        </w:rPr>
        <w:t>5. ¿En qué consiste la indexación de campos? ¿Cómo debe proceder para indexar los campos de una tabla?</w:t>
      </w:r>
    </w:p>
    <w:p w14:paraId="46C03081" w14:textId="77777777" w:rsidR="00321B4C" w:rsidRPr="0078198D" w:rsidRDefault="00321B4C" w:rsidP="0078198D">
      <w:pPr>
        <w:jc w:val="both"/>
        <w:rPr>
          <w:sz w:val="20"/>
          <w:szCs w:val="20"/>
        </w:rPr>
      </w:pPr>
    </w:p>
    <w:p w14:paraId="5611AD2A" w14:textId="469A8C5E" w:rsidR="00321B4C" w:rsidRPr="00C95227" w:rsidRDefault="00C95227" w:rsidP="0078198D">
      <w:pPr>
        <w:jc w:val="both"/>
        <w:rPr>
          <w:sz w:val="20"/>
          <w:szCs w:val="20"/>
        </w:rPr>
      </w:pPr>
      <w:r>
        <w:rPr>
          <w:sz w:val="20"/>
          <w:szCs w:val="20"/>
        </w:rPr>
        <w:t>La indexación de campos consiste en</w:t>
      </w:r>
      <w:r w:rsidR="00321B4C" w:rsidRPr="00C95227">
        <w:rPr>
          <w:sz w:val="20"/>
          <w:szCs w:val="20"/>
        </w:rPr>
        <w:t xml:space="preserve"> </w:t>
      </w:r>
      <w:r>
        <w:rPr>
          <w:sz w:val="20"/>
          <w:szCs w:val="20"/>
        </w:rPr>
        <w:t>crear</w:t>
      </w:r>
      <w:r w:rsidR="00824C28" w:rsidRPr="00C95227">
        <w:rPr>
          <w:sz w:val="20"/>
          <w:szCs w:val="20"/>
        </w:rPr>
        <w:t xml:space="preserve"> un índice en uno o en varios </w:t>
      </w:r>
      <w:r w:rsidR="00321B4C" w:rsidRPr="00C95227">
        <w:rPr>
          <w:sz w:val="20"/>
          <w:szCs w:val="20"/>
        </w:rPr>
        <w:t>campos</w:t>
      </w:r>
      <w:r w:rsidR="00BE1B59">
        <w:rPr>
          <w:sz w:val="20"/>
          <w:szCs w:val="20"/>
        </w:rPr>
        <w:t xml:space="preserve">, </w:t>
      </w:r>
      <w:r w:rsidR="00321B4C" w:rsidRPr="00C95227">
        <w:rPr>
          <w:sz w:val="20"/>
          <w:szCs w:val="20"/>
        </w:rPr>
        <w:t xml:space="preserve">es decir, ordenar registros siguiendo primero el orden de un campo y los registros que presentan el mismo dato en ese campo ordenarlos teniendo </w:t>
      </w:r>
      <w:r w:rsidR="00BE1B59">
        <w:rPr>
          <w:sz w:val="20"/>
          <w:szCs w:val="20"/>
        </w:rPr>
        <w:t>en cuenta otro campo diferente</w:t>
      </w:r>
      <w:r>
        <w:rPr>
          <w:sz w:val="20"/>
          <w:szCs w:val="20"/>
        </w:rPr>
        <w:t xml:space="preserve">. Para </w:t>
      </w:r>
      <w:r w:rsidR="009531E3">
        <w:rPr>
          <w:sz w:val="20"/>
          <w:szCs w:val="20"/>
        </w:rPr>
        <w:t>indexar los campos de una tabla</w:t>
      </w:r>
      <w:r>
        <w:rPr>
          <w:sz w:val="20"/>
          <w:szCs w:val="20"/>
        </w:rPr>
        <w:t xml:space="preserve"> debe abrirse</w:t>
      </w:r>
      <w:r w:rsidR="00321B4C" w:rsidRPr="00C95227">
        <w:rPr>
          <w:sz w:val="20"/>
          <w:szCs w:val="20"/>
        </w:rPr>
        <w:t xml:space="preserve"> la </w:t>
      </w:r>
      <w:r w:rsidR="00321B4C" w:rsidRPr="00C95227">
        <w:rPr>
          <w:b/>
          <w:sz w:val="20"/>
          <w:szCs w:val="20"/>
        </w:rPr>
        <w:t>Vista</w:t>
      </w:r>
      <w:r w:rsidR="00321B4C" w:rsidRPr="00C95227">
        <w:rPr>
          <w:sz w:val="20"/>
          <w:szCs w:val="20"/>
        </w:rPr>
        <w:t xml:space="preserve"> </w:t>
      </w:r>
      <w:r w:rsidR="00321B4C" w:rsidRPr="00930C49">
        <w:rPr>
          <w:b/>
          <w:sz w:val="20"/>
          <w:szCs w:val="20"/>
          <w:u w:val="single"/>
        </w:rPr>
        <w:t>D</w:t>
      </w:r>
      <w:r w:rsidR="00321B4C" w:rsidRPr="00C95227">
        <w:rPr>
          <w:b/>
          <w:sz w:val="20"/>
          <w:szCs w:val="20"/>
        </w:rPr>
        <w:t>iseño</w:t>
      </w:r>
      <w:r w:rsidR="00321B4C" w:rsidRPr="00C95227">
        <w:rPr>
          <w:sz w:val="20"/>
          <w:szCs w:val="20"/>
        </w:rPr>
        <w:t xml:space="preserve"> de la tabla correspondiente, se hace clic en </w:t>
      </w:r>
      <w:r w:rsidR="00321B4C" w:rsidRPr="00C95227">
        <w:rPr>
          <w:b/>
          <w:sz w:val="20"/>
          <w:szCs w:val="20"/>
        </w:rPr>
        <w:t>Índices</w:t>
      </w:r>
      <w:r w:rsidR="00321B4C" w:rsidRPr="00C95227">
        <w:rPr>
          <w:sz w:val="20"/>
          <w:szCs w:val="20"/>
        </w:rPr>
        <w:t xml:space="preserve">, en la </w:t>
      </w:r>
      <w:r w:rsidR="00930C49">
        <w:rPr>
          <w:sz w:val="20"/>
          <w:szCs w:val="20"/>
        </w:rPr>
        <w:t>pestaña</w:t>
      </w:r>
      <w:r w:rsidR="00321B4C" w:rsidRPr="00C95227">
        <w:rPr>
          <w:sz w:val="20"/>
          <w:szCs w:val="20"/>
        </w:rPr>
        <w:t xml:space="preserve"> </w:t>
      </w:r>
      <w:r w:rsidR="00321B4C" w:rsidRPr="00C95227">
        <w:rPr>
          <w:b/>
          <w:sz w:val="20"/>
          <w:szCs w:val="20"/>
        </w:rPr>
        <w:t>DISEÑO</w:t>
      </w:r>
      <w:r w:rsidR="00321B4C" w:rsidRPr="00C95227">
        <w:rPr>
          <w:sz w:val="20"/>
          <w:szCs w:val="20"/>
        </w:rPr>
        <w:t xml:space="preserve">, grupo </w:t>
      </w:r>
      <w:r w:rsidR="00321B4C" w:rsidRPr="00C95227">
        <w:rPr>
          <w:b/>
          <w:sz w:val="20"/>
          <w:szCs w:val="20"/>
        </w:rPr>
        <w:t>Mostrar u ocultar</w:t>
      </w:r>
      <w:r w:rsidR="00321B4C" w:rsidRPr="00C95227">
        <w:rPr>
          <w:sz w:val="20"/>
          <w:szCs w:val="20"/>
        </w:rPr>
        <w:t>.</w:t>
      </w:r>
    </w:p>
    <w:p w14:paraId="7A1CB8AE" w14:textId="77777777" w:rsidR="00D41F7B" w:rsidRPr="00D41F7B" w:rsidRDefault="00D41F7B" w:rsidP="00D41F7B">
      <w:pPr>
        <w:autoSpaceDE w:val="0"/>
        <w:autoSpaceDN w:val="0"/>
        <w:adjustRightInd w:val="0"/>
        <w:rPr>
          <w:rFonts w:ascii="GoudyOlSt BT" w:eastAsiaTheme="minorHAnsi" w:hAnsi="GoudyOlSt BT" w:cs="GoudyOlSt BT"/>
          <w:color w:val="000000"/>
          <w:lang w:eastAsia="en-US"/>
        </w:rPr>
      </w:pPr>
    </w:p>
    <w:p w14:paraId="03666C67" w14:textId="3AE5F7B4" w:rsidR="00824C28" w:rsidRPr="00D41F7B" w:rsidRDefault="00D41F7B" w:rsidP="00D41F7B">
      <w:pPr>
        <w:jc w:val="both"/>
        <w:rPr>
          <w:rFonts w:eastAsiaTheme="minorHAnsi"/>
          <w:b/>
          <w:color w:val="221E1F"/>
          <w:sz w:val="20"/>
          <w:szCs w:val="20"/>
          <w:lang w:eastAsia="en-US"/>
        </w:rPr>
      </w:pPr>
      <w:r w:rsidRPr="00D41F7B">
        <w:rPr>
          <w:rFonts w:eastAsiaTheme="minorHAnsi"/>
          <w:b/>
          <w:color w:val="221E1F"/>
          <w:sz w:val="20"/>
          <w:szCs w:val="20"/>
          <w:lang w:eastAsia="en-US"/>
        </w:rPr>
        <w:t>6. Necesita exportar los datos de un cliente a una nueva tabla, ¿cómo debe proceder?</w:t>
      </w:r>
    </w:p>
    <w:p w14:paraId="235C7E0C" w14:textId="77777777" w:rsidR="00D41F7B" w:rsidRPr="0078198D" w:rsidRDefault="00D41F7B" w:rsidP="00D41F7B">
      <w:pPr>
        <w:jc w:val="both"/>
        <w:rPr>
          <w:sz w:val="20"/>
          <w:szCs w:val="20"/>
        </w:rPr>
      </w:pPr>
    </w:p>
    <w:p w14:paraId="0B5969B0" w14:textId="0BF4473B" w:rsidR="00824C28" w:rsidRPr="0078198D" w:rsidRDefault="00824C28" w:rsidP="0078198D">
      <w:pPr>
        <w:jc w:val="both"/>
        <w:rPr>
          <w:sz w:val="20"/>
          <w:szCs w:val="20"/>
        </w:rPr>
      </w:pPr>
      <w:r w:rsidRPr="0078198D">
        <w:rPr>
          <w:sz w:val="20"/>
          <w:szCs w:val="20"/>
        </w:rPr>
        <w:lastRenderedPageBreak/>
        <w:t xml:space="preserve">Para exportar datos de una tabla a otra, el primer paso será situarse en la base de datos original y seleccionar la tabla que se desee exportar. A continuación, debe pulsar el icono </w:t>
      </w:r>
      <w:r w:rsidRPr="0078198D">
        <w:rPr>
          <w:b/>
          <w:sz w:val="20"/>
          <w:szCs w:val="20"/>
        </w:rPr>
        <w:t>Access</w:t>
      </w:r>
      <w:r w:rsidRPr="0078198D">
        <w:rPr>
          <w:sz w:val="20"/>
          <w:szCs w:val="20"/>
        </w:rPr>
        <w:t xml:space="preserve"> de</w:t>
      </w:r>
      <w:r w:rsidR="00930C49">
        <w:rPr>
          <w:sz w:val="20"/>
          <w:szCs w:val="20"/>
        </w:rPr>
        <w:t xml:space="preserve"> la pestaña</w:t>
      </w:r>
      <w:r w:rsidRPr="0078198D">
        <w:rPr>
          <w:sz w:val="20"/>
          <w:szCs w:val="20"/>
        </w:rPr>
        <w:t xml:space="preserve"> </w:t>
      </w:r>
      <w:r w:rsidRPr="0078198D">
        <w:rPr>
          <w:b/>
          <w:sz w:val="20"/>
          <w:szCs w:val="20"/>
        </w:rPr>
        <w:t>DATOS EXTERNOS</w:t>
      </w:r>
      <w:r w:rsidRPr="0078198D">
        <w:rPr>
          <w:sz w:val="20"/>
          <w:szCs w:val="20"/>
        </w:rPr>
        <w:t xml:space="preserve">, </w:t>
      </w:r>
      <w:r w:rsidR="00930C49">
        <w:rPr>
          <w:sz w:val="20"/>
          <w:szCs w:val="20"/>
        </w:rPr>
        <w:t>grupo</w:t>
      </w:r>
      <w:r w:rsidRPr="0078198D">
        <w:rPr>
          <w:sz w:val="20"/>
          <w:szCs w:val="20"/>
        </w:rPr>
        <w:t xml:space="preserve"> </w:t>
      </w:r>
      <w:r w:rsidRPr="0078198D">
        <w:rPr>
          <w:b/>
          <w:sz w:val="20"/>
          <w:szCs w:val="20"/>
        </w:rPr>
        <w:t>Exportar</w:t>
      </w:r>
      <w:r w:rsidR="00930C49">
        <w:rPr>
          <w:sz w:val="20"/>
          <w:szCs w:val="20"/>
        </w:rPr>
        <w:t>, para que se</w:t>
      </w:r>
      <w:r w:rsidRPr="0078198D">
        <w:rPr>
          <w:sz w:val="20"/>
          <w:szCs w:val="20"/>
        </w:rPr>
        <w:t xml:space="preserve"> inicie automáticamente el asistente para la exportación de datos. En este punto se debe proporcionar </w:t>
      </w:r>
      <w:proofErr w:type="gramStart"/>
      <w:r w:rsidRPr="0078198D">
        <w:rPr>
          <w:sz w:val="20"/>
          <w:szCs w:val="20"/>
        </w:rPr>
        <w:t>al</w:t>
      </w:r>
      <w:proofErr w:type="gramEnd"/>
      <w:r w:rsidRPr="0078198D">
        <w:rPr>
          <w:sz w:val="20"/>
          <w:szCs w:val="20"/>
        </w:rPr>
        <w:t xml:space="preserve"> asistente información relativa al nombre y formato del archivo de destino, registros que se desee exportar, etc.</w:t>
      </w:r>
    </w:p>
    <w:p w14:paraId="1148722A" w14:textId="77777777" w:rsidR="00D41F7B" w:rsidRPr="00D41F7B" w:rsidRDefault="00D41F7B" w:rsidP="00D41F7B">
      <w:pPr>
        <w:autoSpaceDE w:val="0"/>
        <w:autoSpaceDN w:val="0"/>
        <w:adjustRightInd w:val="0"/>
        <w:rPr>
          <w:rFonts w:ascii="GoudyOlSt BT" w:eastAsiaTheme="minorHAnsi" w:hAnsi="GoudyOlSt BT" w:cs="GoudyOlSt BT"/>
          <w:color w:val="000000"/>
          <w:lang w:eastAsia="en-US"/>
        </w:rPr>
      </w:pPr>
    </w:p>
    <w:p w14:paraId="0785AFEF" w14:textId="235081D6" w:rsidR="001034D6" w:rsidRPr="00D41F7B" w:rsidRDefault="00D41F7B" w:rsidP="00D41F7B">
      <w:pPr>
        <w:jc w:val="both"/>
        <w:rPr>
          <w:rFonts w:eastAsiaTheme="minorHAnsi"/>
          <w:b/>
          <w:color w:val="221E1F"/>
          <w:sz w:val="20"/>
          <w:szCs w:val="20"/>
          <w:lang w:eastAsia="en-US"/>
        </w:rPr>
      </w:pPr>
      <w:r w:rsidRPr="00D41F7B">
        <w:rPr>
          <w:rFonts w:eastAsiaTheme="minorHAnsi"/>
          <w:b/>
          <w:color w:val="221E1F"/>
          <w:sz w:val="20"/>
          <w:szCs w:val="20"/>
          <w:lang w:eastAsia="en-US"/>
        </w:rPr>
        <w:t>7. Tiene dos tablas, una con los datos de cada uno de sus clientes y otra con todas las ventas realizadas por su empresa. Con el objetivo de dinamizar el acceso a la información, le encargan que establezca una relación entre ambas tablas, ¿qué tipo de relaciones entre tablas existen? ¿Cuál es más conveniente para este caso y cómo la llevará a cabo? Justifique su respuesta.</w:t>
      </w:r>
    </w:p>
    <w:p w14:paraId="2EBB1B46" w14:textId="77777777" w:rsidR="0017548E" w:rsidRDefault="0017548E" w:rsidP="0078198D">
      <w:pPr>
        <w:jc w:val="both"/>
        <w:rPr>
          <w:sz w:val="20"/>
          <w:szCs w:val="20"/>
        </w:rPr>
      </w:pPr>
    </w:p>
    <w:p w14:paraId="5EC1F147" w14:textId="19272705" w:rsidR="00C0660A" w:rsidRDefault="00C0660A" w:rsidP="007819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Las relaciones entre tablas pueden ser: uno a uno, en las que cada registro de una tabla solo puede tener un registro coincidente en la otra; de uno a varios, en las que cada registro de una tabla puede tener varios registros coincidentes en la otra; y varios a varios </w:t>
      </w:r>
      <w:r w:rsidRPr="00BB2198">
        <w:rPr>
          <w:sz w:val="20"/>
          <w:szCs w:val="20"/>
        </w:rPr>
        <w:t>en la que los valores de un registro de una tabla aparecerán en varios registros diferent</w:t>
      </w:r>
      <w:r>
        <w:rPr>
          <w:sz w:val="20"/>
          <w:szCs w:val="20"/>
        </w:rPr>
        <w:t>es de la otra tabla.</w:t>
      </w:r>
    </w:p>
    <w:p w14:paraId="0E2AC07D" w14:textId="77777777" w:rsidR="00C0660A" w:rsidRPr="0078198D" w:rsidRDefault="00C0660A" w:rsidP="0078198D">
      <w:pPr>
        <w:jc w:val="both"/>
        <w:rPr>
          <w:sz w:val="20"/>
          <w:szCs w:val="20"/>
        </w:rPr>
      </w:pPr>
    </w:p>
    <w:p w14:paraId="5B121E2A" w14:textId="090E5995" w:rsidR="0017548E" w:rsidRPr="00BB2198" w:rsidRDefault="0017548E" w:rsidP="0017548E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>Para este caso</w:t>
      </w:r>
      <w:r w:rsidR="004F5922">
        <w:rPr>
          <w:sz w:val="20"/>
          <w:szCs w:val="20"/>
        </w:rPr>
        <w:t xml:space="preserve"> en concreto,</w:t>
      </w:r>
      <w:r>
        <w:rPr>
          <w:sz w:val="20"/>
          <w:szCs w:val="20"/>
        </w:rPr>
        <w:t xml:space="preserve"> la relación más adecuada es de </w:t>
      </w:r>
      <w:r w:rsidRPr="00A338AB">
        <w:rPr>
          <w:rFonts w:eastAsia="Calibri"/>
          <w:sz w:val="20"/>
          <w:szCs w:val="20"/>
        </w:rPr>
        <w:t>uno a varios</w:t>
      </w:r>
      <w:r>
        <w:rPr>
          <w:rFonts w:eastAsia="Calibri"/>
          <w:sz w:val="20"/>
          <w:szCs w:val="20"/>
        </w:rPr>
        <w:t xml:space="preserve">, ya </w:t>
      </w:r>
      <w:r w:rsidRPr="00BB2198">
        <w:rPr>
          <w:rFonts w:eastAsia="Calibri"/>
          <w:sz w:val="20"/>
          <w:szCs w:val="20"/>
        </w:rPr>
        <w:t>que los valores de un registro de una tabla puede</w:t>
      </w:r>
      <w:r>
        <w:rPr>
          <w:rFonts w:eastAsia="Calibri"/>
          <w:sz w:val="20"/>
          <w:szCs w:val="20"/>
        </w:rPr>
        <w:t>n</w:t>
      </w:r>
      <w:r w:rsidRPr="00BB2198">
        <w:rPr>
          <w:rFonts w:eastAsia="Calibri"/>
          <w:sz w:val="20"/>
          <w:szCs w:val="20"/>
        </w:rPr>
        <w:t xml:space="preserve"> aparecer en varios </w:t>
      </w:r>
      <w:r>
        <w:rPr>
          <w:rFonts w:eastAsia="Calibri"/>
          <w:sz w:val="20"/>
          <w:szCs w:val="20"/>
        </w:rPr>
        <w:t>registros diferentes de la otra. P</w:t>
      </w:r>
      <w:r w:rsidRPr="00BB2198">
        <w:rPr>
          <w:rFonts w:eastAsia="Calibri"/>
          <w:sz w:val="20"/>
          <w:szCs w:val="20"/>
        </w:rPr>
        <w:t xml:space="preserve">ara crear este tipo de relación </w:t>
      </w:r>
      <w:r>
        <w:rPr>
          <w:rFonts w:eastAsia="Calibri"/>
          <w:sz w:val="20"/>
          <w:szCs w:val="20"/>
        </w:rPr>
        <w:t>se debe tomar la clave principal del uno</w:t>
      </w:r>
      <w:r w:rsidRPr="00BB2198">
        <w:rPr>
          <w:rFonts w:eastAsia="Calibri"/>
          <w:sz w:val="20"/>
          <w:szCs w:val="20"/>
        </w:rPr>
        <w:t xml:space="preserve"> de la relación y agregarla como un campo a</w:t>
      </w:r>
      <w:r>
        <w:rPr>
          <w:rFonts w:eastAsia="Calibri"/>
          <w:sz w:val="20"/>
          <w:szCs w:val="20"/>
        </w:rPr>
        <w:t>dicional a la tabla en el lado varios</w:t>
      </w:r>
      <w:r w:rsidRPr="00BB2198">
        <w:rPr>
          <w:rFonts w:eastAsia="Calibri"/>
          <w:sz w:val="20"/>
          <w:szCs w:val="20"/>
        </w:rPr>
        <w:t xml:space="preserve"> de la relación.</w:t>
      </w:r>
      <w:r w:rsidRPr="00A338AB">
        <w:t xml:space="preserve"> </w:t>
      </w:r>
      <w:r>
        <w:rPr>
          <w:rFonts w:eastAsia="Calibri"/>
          <w:sz w:val="20"/>
          <w:szCs w:val="20"/>
        </w:rPr>
        <w:t>Además</w:t>
      </w:r>
      <w:r w:rsidR="00BE1B59">
        <w:rPr>
          <w:rFonts w:eastAsia="Calibri"/>
          <w:sz w:val="20"/>
          <w:szCs w:val="20"/>
        </w:rPr>
        <w:t>,</w:t>
      </w:r>
      <w:r w:rsidRPr="00A338AB">
        <w:rPr>
          <w:rFonts w:eastAsia="Calibri"/>
          <w:sz w:val="20"/>
          <w:szCs w:val="20"/>
        </w:rPr>
        <w:t xml:space="preserve"> es imprescindible que el campo que sea uno de la relación tenga, en la propiedad </w:t>
      </w:r>
      <w:r w:rsidRPr="00952358">
        <w:rPr>
          <w:rFonts w:eastAsia="Calibri"/>
          <w:b/>
          <w:sz w:val="20"/>
          <w:szCs w:val="20"/>
        </w:rPr>
        <w:t>Indexado</w:t>
      </w:r>
      <w:r w:rsidRPr="00A338AB">
        <w:rPr>
          <w:rFonts w:eastAsia="Calibri"/>
          <w:sz w:val="20"/>
          <w:szCs w:val="20"/>
        </w:rPr>
        <w:t xml:space="preserve">, el valor </w:t>
      </w:r>
      <w:r w:rsidRPr="00952358">
        <w:rPr>
          <w:rFonts w:eastAsia="Calibri"/>
          <w:b/>
          <w:sz w:val="20"/>
          <w:szCs w:val="20"/>
        </w:rPr>
        <w:t>Sí</w:t>
      </w:r>
      <w:r w:rsidRPr="00A338AB">
        <w:rPr>
          <w:rFonts w:eastAsia="Calibri"/>
          <w:sz w:val="20"/>
          <w:szCs w:val="20"/>
        </w:rPr>
        <w:t xml:space="preserve"> (Sin duplicados) y que el campo que sea varios de la relación no tenga un índice único, es decir, en la propiedad </w:t>
      </w:r>
      <w:r w:rsidRPr="001769B5">
        <w:rPr>
          <w:rFonts w:eastAsia="Calibri"/>
          <w:b/>
          <w:sz w:val="20"/>
          <w:szCs w:val="20"/>
        </w:rPr>
        <w:t>Indexado</w:t>
      </w:r>
      <w:r w:rsidRPr="00A338AB">
        <w:rPr>
          <w:rFonts w:eastAsia="Calibri"/>
          <w:sz w:val="20"/>
          <w:szCs w:val="20"/>
        </w:rPr>
        <w:t xml:space="preserve"> debe tener el valor </w:t>
      </w:r>
      <w:r w:rsidRPr="00952358">
        <w:rPr>
          <w:rFonts w:eastAsia="Calibri"/>
          <w:b/>
          <w:sz w:val="20"/>
          <w:szCs w:val="20"/>
        </w:rPr>
        <w:t>No</w:t>
      </w:r>
      <w:r w:rsidRPr="00A338AB">
        <w:rPr>
          <w:rFonts w:eastAsia="Calibri"/>
          <w:sz w:val="20"/>
          <w:szCs w:val="20"/>
        </w:rPr>
        <w:t xml:space="preserve"> o </w:t>
      </w:r>
      <w:r w:rsidRPr="00952358">
        <w:rPr>
          <w:rFonts w:eastAsia="Calibri"/>
          <w:b/>
          <w:sz w:val="20"/>
          <w:szCs w:val="20"/>
        </w:rPr>
        <w:t>Sí</w:t>
      </w:r>
      <w:r>
        <w:rPr>
          <w:rFonts w:eastAsia="Calibri"/>
          <w:sz w:val="20"/>
          <w:szCs w:val="20"/>
        </w:rPr>
        <w:t xml:space="preserve"> (Con duplicados).</w:t>
      </w:r>
    </w:p>
    <w:p w14:paraId="111748CD" w14:textId="77777777" w:rsidR="00D41F7B" w:rsidRPr="00D41F7B" w:rsidRDefault="00D41F7B" w:rsidP="00D41F7B">
      <w:pPr>
        <w:autoSpaceDE w:val="0"/>
        <w:autoSpaceDN w:val="0"/>
        <w:adjustRightInd w:val="0"/>
        <w:rPr>
          <w:rFonts w:ascii="GoudyOlSt BT" w:eastAsiaTheme="minorHAnsi" w:hAnsi="GoudyOlSt BT" w:cs="GoudyOlSt BT"/>
          <w:color w:val="000000"/>
          <w:lang w:eastAsia="en-US"/>
        </w:rPr>
      </w:pPr>
    </w:p>
    <w:p w14:paraId="10536CA5" w14:textId="65158D62" w:rsidR="00F11AD2" w:rsidRPr="00D41F7B" w:rsidRDefault="00D41F7B" w:rsidP="00D41F7B">
      <w:pPr>
        <w:jc w:val="both"/>
        <w:rPr>
          <w:rFonts w:eastAsiaTheme="minorHAnsi"/>
          <w:b/>
          <w:color w:val="221E1F"/>
          <w:sz w:val="20"/>
          <w:szCs w:val="20"/>
          <w:lang w:eastAsia="en-US"/>
        </w:rPr>
      </w:pPr>
      <w:r w:rsidRPr="00D41F7B">
        <w:rPr>
          <w:rFonts w:eastAsiaTheme="minorHAnsi"/>
          <w:b/>
          <w:color w:val="221E1F"/>
          <w:sz w:val="20"/>
          <w:szCs w:val="20"/>
          <w:lang w:eastAsia="en-US"/>
        </w:rPr>
        <w:t>8. Explique qu</w:t>
      </w:r>
      <w:r w:rsidR="00E360A9">
        <w:rPr>
          <w:rFonts w:eastAsiaTheme="minorHAnsi"/>
          <w:b/>
          <w:color w:val="221E1F"/>
          <w:sz w:val="20"/>
          <w:szCs w:val="20"/>
          <w:lang w:eastAsia="en-US"/>
        </w:rPr>
        <w:t>é</w:t>
      </w:r>
      <w:r w:rsidRPr="00D41F7B">
        <w:rPr>
          <w:rFonts w:eastAsiaTheme="minorHAnsi"/>
          <w:b/>
          <w:color w:val="221E1F"/>
          <w:sz w:val="20"/>
          <w:szCs w:val="20"/>
          <w:lang w:eastAsia="en-US"/>
        </w:rPr>
        <w:t xml:space="preserve"> dos métodos de creación de consultas existen.</w:t>
      </w:r>
    </w:p>
    <w:p w14:paraId="09A66D03" w14:textId="77777777" w:rsidR="002C2FD6" w:rsidRPr="00205CD5" w:rsidRDefault="002C2FD6" w:rsidP="0078198D">
      <w:pPr>
        <w:jc w:val="both"/>
        <w:rPr>
          <w:b/>
          <w:sz w:val="20"/>
          <w:szCs w:val="20"/>
          <w:highlight w:val="magenta"/>
        </w:rPr>
      </w:pPr>
    </w:p>
    <w:p w14:paraId="3FA1B89A" w14:textId="7D86FB34" w:rsidR="002C2FD6" w:rsidRDefault="002C2FD6" w:rsidP="0078198D">
      <w:pPr>
        <w:jc w:val="both"/>
        <w:rPr>
          <w:sz w:val="20"/>
          <w:szCs w:val="20"/>
        </w:rPr>
      </w:pPr>
      <w:r w:rsidRPr="002C2FD6">
        <w:rPr>
          <w:sz w:val="20"/>
          <w:szCs w:val="20"/>
        </w:rPr>
        <w:t xml:space="preserve">El primer método consiste en utilizar el </w:t>
      </w:r>
      <w:r w:rsidRPr="002C2FD6">
        <w:rPr>
          <w:b/>
          <w:sz w:val="20"/>
          <w:szCs w:val="20"/>
        </w:rPr>
        <w:t>Asistente para consultas</w:t>
      </w:r>
      <w:r w:rsidRPr="002C2FD6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Este asistente se abre </w:t>
      </w:r>
      <w:r w:rsidRPr="002C2FD6">
        <w:rPr>
          <w:sz w:val="20"/>
          <w:szCs w:val="20"/>
        </w:rPr>
        <w:t xml:space="preserve">haciendo clic en el icono correspondiente en el menú </w:t>
      </w:r>
      <w:r w:rsidRPr="002C2FD6">
        <w:rPr>
          <w:b/>
          <w:sz w:val="20"/>
          <w:szCs w:val="20"/>
        </w:rPr>
        <w:t>CREAR</w:t>
      </w:r>
      <w:r w:rsidRPr="002C2FD6">
        <w:rPr>
          <w:sz w:val="20"/>
          <w:szCs w:val="20"/>
        </w:rPr>
        <w:t xml:space="preserve">, submenú </w:t>
      </w:r>
      <w:r w:rsidRPr="002C2FD6">
        <w:rPr>
          <w:b/>
          <w:sz w:val="20"/>
          <w:szCs w:val="20"/>
        </w:rPr>
        <w:t>Consultas</w:t>
      </w:r>
      <w:r>
        <w:rPr>
          <w:sz w:val="20"/>
          <w:szCs w:val="20"/>
        </w:rPr>
        <w:t>, a continuación</w:t>
      </w:r>
      <w:r w:rsidRPr="002C2FD6">
        <w:rPr>
          <w:sz w:val="20"/>
          <w:szCs w:val="20"/>
        </w:rPr>
        <w:t xml:space="preserve"> se abre la ventana </w:t>
      </w:r>
      <w:r w:rsidRPr="002C2FD6">
        <w:rPr>
          <w:b/>
          <w:sz w:val="20"/>
          <w:szCs w:val="20"/>
        </w:rPr>
        <w:t>Nueva consulta</w:t>
      </w:r>
      <w:r w:rsidRPr="002C2FD6">
        <w:rPr>
          <w:sz w:val="20"/>
          <w:szCs w:val="20"/>
        </w:rPr>
        <w:t xml:space="preserve">, en la que se selecciona el tipo de consulta que se desea crear. </w:t>
      </w:r>
    </w:p>
    <w:p w14:paraId="3E60021C" w14:textId="77777777" w:rsidR="002C2FD6" w:rsidRPr="00205CD5" w:rsidRDefault="002C2FD6" w:rsidP="0078198D">
      <w:pPr>
        <w:jc w:val="both"/>
        <w:rPr>
          <w:sz w:val="20"/>
          <w:szCs w:val="20"/>
          <w:highlight w:val="magenta"/>
        </w:rPr>
      </w:pPr>
    </w:p>
    <w:p w14:paraId="0589183B" w14:textId="0521C92F" w:rsidR="00A10A61" w:rsidRPr="0078198D" w:rsidRDefault="002C2FD6" w:rsidP="0078198D">
      <w:pPr>
        <w:jc w:val="both"/>
        <w:rPr>
          <w:sz w:val="20"/>
          <w:szCs w:val="20"/>
        </w:rPr>
      </w:pPr>
      <w:r w:rsidRPr="002C2FD6">
        <w:rPr>
          <w:sz w:val="20"/>
          <w:szCs w:val="20"/>
        </w:rPr>
        <w:t>El segundo método se pone en marcha</w:t>
      </w:r>
      <w:r w:rsidR="00A10A61" w:rsidRPr="002C2FD6">
        <w:rPr>
          <w:sz w:val="20"/>
          <w:szCs w:val="20"/>
        </w:rPr>
        <w:t xml:space="preserve"> clicando en el icono </w:t>
      </w:r>
      <w:r w:rsidR="00A10A61" w:rsidRPr="002C2FD6">
        <w:rPr>
          <w:b/>
          <w:sz w:val="20"/>
          <w:szCs w:val="20"/>
        </w:rPr>
        <w:t>Diseño de consulta</w:t>
      </w:r>
      <w:r w:rsidR="00A10A61" w:rsidRPr="002C2FD6">
        <w:rPr>
          <w:sz w:val="20"/>
          <w:szCs w:val="20"/>
        </w:rPr>
        <w:t xml:space="preserve"> en el menú </w:t>
      </w:r>
      <w:r w:rsidR="00A10A61" w:rsidRPr="002C2FD6">
        <w:rPr>
          <w:b/>
          <w:sz w:val="20"/>
          <w:szCs w:val="20"/>
        </w:rPr>
        <w:t>CREAR</w:t>
      </w:r>
      <w:r w:rsidR="00A10A61" w:rsidRPr="002C2FD6">
        <w:rPr>
          <w:sz w:val="20"/>
          <w:szCs w:val="20"/>
        </w:rPr>
        <w:t xml:space="preserve">, submenú </w:t>
      </w:r>
      <w:r w:rsidR="00A10A61" w:rsidRPr="002C2FD6">
        <w:rPr>
          <w:b/>
          <w:sz w:val="20"/>
          <w:szCs w:val="20"/>
        </w:rPr>
        <w:t>Consultas</w:t>
      </w:r>
      <w:r w:rsidR="00A10A61" w:rsidRPr="002C2FD6">
        <w:rPr>
          <w:sz w:val="20"/>
          <w:szCs w:val="20"/>
        </w:rPr>
        <w:t xml:space="preserve">. A continuación, se desplegará la ventana </w:t>
      </w:r>
      <w:r w:rsidR="00A10A61" w:rsidRPr="002C2FD6">
        <w:rPr>
          <w:b/>
          <w:sz w:val="20"/>
          <w:szCs w:val="20"/>
        </w:rPr>
        <w:t xml:space="preserve">Mostrar tabla </w:t>
      </w:r>
      <w:r w:rsidR="00A10A61" w:rsidRPr="002C2FD6">
        <w:rPr>
          <w:sz w:val="20"/>
          <w:szCs w:val="20"/>
        </w:rPr>
        <w:t>donde debe seleccionar la tabla o tablas de las que se tomarán los campos para la nueva consulta, simplemente seleccionándolas en dicha ventana o arrastrándolas con el ratón desde la lista de objetos de la base de datos.</w:t>
      </w:r>
    </w:p>
    <w:p w14:paraId="77734FCB" w14:textId="77777777" w:rsidR="00A10A61" w:rsidRDefault="00A10A61" w:rsidP="0078198D">
      <w:pPr>
        <w:jc w:val="both"/>
        <w:rPr>
          <w:sz w:val="20"/>
          <w:szCs w:val="20"/>
        </w:rPr>
      </w:pPr>
    </w:p>
    <w:p w14:paraId="1890C40C" w14:textId="0045ABBD" w:rsidR="00BE1B59" w:rsidRPr="00D41F7B" w:rsidRDefault="00D41F7B" w:rsidP="00D41F7B">
      <w:pPr>
        <w:jc w:val="both"/>
        <w:rPr>
          <w:rFonts w:eastAsiaTheme="minorHAnsi"/>
          <w:b/>
          <w:color w:val="221E1F"/>
          <w:sz w:val="20"/>
          <w:szCs w:val="20"/>
          <w:lang w:eastAsia="en-US"/>
        </w:rPr>
      </w:pPr>
      <w:r w:rsidRPr="00D41F7B">
        <w:rPr>
          <w:rFonts w:eastAsiaTheme="minorHAnsi"/>
          <w:b/>
          <w:color w:val="221E1F"/>
          <w:sz w:val="20"/>
          <w:szCs w:val="20"/>
          <w:lang w:eastAsia="en-US"/>
        </w:rPr>
        <w:t>9. ¿Qué opción utilizará para crear rutinas dentro de Access y cómo la pondrá en marcha?</w:t>
      </w:r>
    </w:p>
    <w:p w14:paraId="0BDA2D02" w14:textId="77777777" w:rsidR="00D41F7B" w:rsidRPr="00752580" w:rsidRDefault="00D41F7B" w:rsidP="00D41F7B">
      <w:pPr>
        <w:jc w:val="both"/>
        <w:rPr>
          <w:sz w:val="20"/>
          <w:szCs w:val="20"/>
          <w:highlight w:val="magenta"/>
        </w:rPr>
      </w:pPr>
    </w:p>
    <w:p w14:paraId="04BDC84B" w14:textId="77777777" w:rsidR="00BE1B59" w:rsidRPr="00C4332A" w:rsidRDefault="00BE1B59" w:rsidP="00BE1B59">
      <w:pPr>
        <w:jc w:val="both"/>
        <w:rPr>
          <w:sz w:val="20"/>
          <w:szCs w:val="20"/>
        </w:rPr>
      </w:pPr>
      <w:r w:rsidRPr="00FC4871">
        <w:rPr>
          <w:sz w:val="20"/>
          <w:szCs w:val="20"/>
        </w:rPr>
        <w:t xml:space="preserve">Para automatizar tareas en Access se utilizan las </w:t>
      </w:r>
      <w:r w:rsidRPr="00F52AD0">
        <w:rPr>
          <w:sz w:val="20"/>
          <w:szCs w:val="20"/>
        </w:rPr>
        <w:t>macros,</w:t>
      </w:r>
      <w:r w:rsidRPr="00FC4871">
        <w:rPr>
          <w:b/>
          <w:sz w:val="20"/>
          <w:szCs w:val="20"/>
        </w:rPr>
        <w:t xml:space="preserve"> </w:t>
      </w:r>
      <w:r w:rsidRPr="00F52AD0">
        <w:rPr>
          <w:sz w:val="20"/>
          <w:szCs w:val="20"/>
        </w:rPr>
        <w:t xml:space="preserve">ya que constituyen </w:t>
      </w:r>
      <w:r w:rsidRPr="00FC4871">
        <w:rPr>
          <w:sz w:val="20"/>
          <w:szCs w:val="20"/>
        </w:rPr>
        <w:t>rutinas o</w:t>
      </w:r>
      <w:r w:rsidRPr="00F03B23">
        <w:rPr>
          <w:sz w:val="20"/>
          <w:szCs w:val="20"/>
        </w:rPr>
        <w:t xml:space="preserve"> conjunto</w:t>
      </w:r>
      <w:r>
        <w:rPr>
          <w:sz w:val="20"/>
          <w:szCs w:val="20"/>
        </w:rPr>
        <w:t>s de instrucciones que se ejecutan de manera secuencial y</w:t>
      </w:r>
      <w:r w:rsidRPr="00F03B23">
        <w:rPr>
          <w:sz w:val="20"/>
          <w:szCs w:val="20"/>
        </w:rPr>
        <w:t xml:space="preserve"> permite</w:t>
      </w:r>
      <w:r>
        <w:rPr>
          <w:sz w:val="20"/>
          <w:szCs w:val="20"/>
        </w:rPr>
        <w:t>n</w:t>
      </w:r>
      <w:r w:rsidRPr="00F03B23">
        <w:rPr>
          <w:sz w:val="20"/>
          <w:szCs w:val="20"/>
        </w:rPr>
        <w:t xml:space="preserve"> automatizar la re</w:t>
      </w:r>
      <w:r>
        <w:rPr>
          <w:sz w:val="20"/>
          <w:szCs w:val="20"/>
        </w:rPr>
        <w:t>alización de tareas repetitivas. C</w:t>
      </w:r>
      <w:r w:rsidRPr="00F03B23">
        <w:rPr>
          <w:sz w:val="20"/>
          <w:szCs w:val="20"/>
        </w:rPr>
        <w:t xml:space="preserve">rear una macro en Access se hace desde el menú </w:t>
      </w:r>
      <w:r w:rsidRPr="00F03B23">
        <w:rPr>
          <w:b/>
          <w:sz w:val="20"/>
          <w:szCs w:val="20"/>
        </w:rPr>
        <w:t>Crear</w:t>
      </w:r>
      <w:r w:rsidRPr="00F03B23">
        <w:rPr>
          <w:sz w:val="20"/>
          <w:szCs w:val="20"/>
        </w:rPr>
        <w:t xml:space="preserve">, grupo </w:t>
      </w:r>
      <w:r w:rsidRPr="00F03B23">
        <w:rPr>
          <w:b/>
          <w:sz w:val="20"/>
          <w:szCs w:val="20"/>
        </w:rPr>
        <w:t>Macros y código</w:t>
      </w:r>
      <w:r w:rsidRPr="00F03B23">
        <w:rPr>
          <w:sz w:val="20"/>
          <w:szCs w:val="20"/>
        </w:rPr>
        <w:t xml:space="preserve">, pulsando el icono </w:t>
      </w:r>
      <w:r w:rsidRPr="00F03B23">
        <w:rPr>
          <w:b/>
          <w:sz w:val="20"/>
          <w:szCs w:val="20"/>
        </w:rPr>
        <w:t>Macro</w:t>
      </w:r>
      <w:r w:rsidRPr="00F03B23">
        <w:rPr>
          <w:sz w:val="20"/>
          <w:szCs w:val="20"/>
        </w:rPr>
        <w:t>. Una vez creado, en función de cómo se haya definido, podrá ejecutarse al pulsar el botón que previamente se le haya asignado o bien de manera automática al iniciarse la base de datos.</w:t>
      </w:r>
    </w:p>
    <w:p w14:paraId="2E717EBE" w14:textId="77777777" w:rsidR="00BE1B59" w:rsidRDefault="00BE1B59" w:rsidP="0078198D">
      <w:pPr>
        <w:jc w:val="both"/>
        <w:rPr>
          <w:sz w:val="20"/>
          <w:szCs w:val="20"/>
        </w:rPr>
      </w:pPr>
    </w:p>
    <w:p w14:paraId="47E04029" w14:textId="50850940" w:rsidR="004312D8" w:rsidRPr="00D41F7B" w:rsidRDefault="00D41F7B" w:rsidP="0078198D">
      <w:pPr>
        <w:jc w:val="both"/>
        <w:rPr>
          <w:rFonts w:eastAsiaTheme="minorHAnsi"/>
          <w:b/>
          <w:color w:val="221E1F"/>
          <w:sz w:val="20"/>
          <w:szCs w:val="20"/>
          <w:lang w:eastAsia="en-US"/>
        </w:rPr>
      </w:pPr>
      <w:r w:rsidRPr="00D41F7B">
        <w:rPr>
          <w:rFonts w:eastAsiaTheme="minorHAnsi"/>
          <w:b/>
          <w:color w:val="221E1F"/>
          <w:sz w:val="20"/>
          <w:szCs w:val="20"/>
          <w:lang w:eastAsia="en-US"/>
        </w:rPr>
        <w:t>10. ¿Para qué sirven las consultas de referencias cruzadas y cómo puede crearlas?</w:t>
      </w:r>
    </w:p>
    <w:p w14:paraId="1AC0BDBC" w14:textId="77777777" w:rsidR="00D41F7B" w:rsidRPr="0078198D" w:rsidRDefault="00D41F7B" w:rsidP="0078198D">
      <w:pPr>
        <w:jc w:val="both"/>
        <w:rPr>
          <w:sz w:val="20"/>
          <w:szCs w:val="20"/>
        </w:rPr>
      </w:pPr>
    </w:p>
    <w:p w14:paraId="010A34C6" w14:textId="4C75FF75" w:rsidR="004312D8" w:rsidRPr="0078198D" w:rsidRDefault="004312D8" w:rsidP="0078198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8198D">
        <w:rPr>
          <w:rFonts w:eastAsia="Calibri"/>
          <w:color w:val="000000"/>
          <w:sz w:val="20"/>
          <w:szCs w:val="20"/>
        </w:rPr>
        <w:t>Este tipo de consultas permite obtener una tabla de doble entrada, es decir</w:t>
      </w:r>
      <w:r w:rsidR="00FE4827">
        <w:rPr>
          <w:rFonts w:eastAsia="Calibri"/>
          <w:color w:val="000000"/>
          <w:sz w:val="20"/>
          <w:szCs w:val="20"/>
        </w:rPr>
        <w:t>,</w:t>
      </w:r>
      <w:r w:rsidRPr="0078198D">
        <w:rPr>
          <w:rFonts w:eastAsia="Calibri"/>
          <w:color w:val="000000"/>
          <w:sz w:val="20"/>
          <w:szCs w:val="20"/>
        </w:rPr>
        <w:t xml:space="preserve"> que tanto las filas como las columnas supongan entradas en la tabla. Para crear una consulta de referencias cruzadas se utilizará el </w:t>
      </w:r>
      <w:r w:rsidRPr="0078198D">
        <w:rPr>
          <w:rFonts w:eastAsia="Calibri"/>
          <w:b/>
          <w:color w:val="000000"/>
          <w:sz w:val="20"/>
          <w:szCs w:val="20"/>
        </w:rPr>
        <w:t>Asistente para consultas</w:t>
      </w:r>
      <w:r w:rsidRPr="0078198D">
        <w:rPr>
          <w:rFonts w:eastAsia="Calibri"/>
          <w:color w:val="000000"/>
          <w:sz w:val="20"/>
          <w:szCs w:val="20"/>
        </w:rPr>
        <w:t xml:space="preserve"> y</w:t>
      </w:r>
      <w:r w:rsidRPr="0078198D">
        <w:rPr>
          <w:rFonts w:eastAsia="Calibri"/>
          <w:b/>
          <w:color w:val="000000"/>
          <w:sz w:val="20"/>
          <w:szCs w:val="20"/>
        </w:rPr>
        <w:t xml:space="preserve"> </w:t>
      </w:r>
      <w:r w:rsidRPr="0078198D">
        <w:rPr>
          <w:rFonts w:eastAsia="Calibri"/>
          <w:color w:val="000000"/>
          <w:sz w:val="20"/>
          <w:szCs w:val="20"/>
        </w:rPr>
        <w:t xml:space="preserve">se seleccionará y abrirá la ventana </w:t>
      </w:r>
      <w:r w:rsidRPr="0078198D">
        <w:rPr>
          <w:rFonts w:eastAsia="Calibri"/>
          <w:b/>
          <w:color w:val="000000"/>
          <w:sz w:val="20"/>
          <w:szCs w:val="20"/>
        </w:rPr>
        <w:t>Nueva consulta</w:t>
      </w:r>
      <w:r w:rsidRPr="0078198D">
        <w:rPr>
          <w:rFonts w:eastAsia="Calibri"/>
          <w:color w:val="000000"/>
          <w:sz w:val="20"/>
          <w:szCs w:val="20"/>
        </w:rPr>
        <w:t xml:space="preserve"> para, a continuación, seleccionar la opción </w:t>
      </w:r>
      <w:proofErr w:type="spellStart"/>
      <w:r w:rsidRPr="0078198D">
        <w:rPr>
          <w:rFonts w:eastAsia="Calibri"/>
          <w:b/>
          <w:color w:val="000000"/>
          <w:sz w:val="20"/>
          <w:szCs w:val="20"/>
        </w:rPr>
        <w:t>Asist</w:t>
      </w:r>
      <w:proofErr w:type="spellEnd"/>
      <w:r w:rsidRPr="0078198D">
        <w:rPr>
          <w:rFonts w:eastAsia="Calibri"/>
          <w:b/>
          <w:color w:val="000000"/>
          <w:sz w:val="20"/>
          <w:szCs w:val="20"/>
        </w:rPr>
        <w:t xml:space="preserve">. </w:t>
      </w:r>
      <w:proofErr w:type="gramStart"/>
      <w:r w:rsidRPr="0078198D">
        <w:rPr>
          <w:rFonts w:eastAsia="Calibri"/>
          <w:b/>
          <w:color w:val="000000"/>
          <w:sz w:val="20"/>
          <w:szCs w:val="20"/>
        </w:rPr>
        <w:t>consultas</w:t>
      </w:r>
      <w:proofErr w:type="gramEnd"/>
      <w:r w:rsidRPr="0078198D">
        <w:rPr>
          <w:rFonts w:eastAsia="Calibri"/>
          <w:b/>
          <w:color w:val="000000"/>
          <w:sz w:val="20"/>
          <w:szCs w:val="20"/>
        </w:rPr>
        <w:t xml:space="preserve"> de tabla ref. </w:t>
      </w:r>
      <w:proofErr w:type="gramStart"/>
      <w:r w:rsidRPr="0078198D">
        <w:rPr>
          <w:rFonts w:eastAsia="Calibri"/>
          <w:b/>
          <w:color w:val="000000"/>
          <w:sz w:val="20"/>
          <w:szCs w:val="20"/>
        </w:rPr>
        <w:t>cruzadas</w:t>
      </w:r>
      <w:proofErr w:type="gramEnd"/>
      <w:r w:rsidRPr="0078198D">
        <w:rPr>
          <w:rFonts w:eastAsia="Calibri"/>
          <w:color w:val="000000"/>
          <w:sz w:val="20"/>
          <w:szCs w:val="20"/>
        </w:rPr>
        <w:t xml:space="preserve"> y seguir las indicaciones del asistente.</w:t>
      </w:r>
    </w:p>
    <w:p w14:paraId="7F97352A" w14:textId="77777777" w:rsidR="004312D8" w:rsidRPr="0078198D" w:rsidRDefault="004312D8" w:rsidP="0078198D">
      <w:pPr>
        <w:jc w:val="both"/>
        <w:rPr>
          <w:sz w:val="20"/>
          <w:szCs w:val="20"/>
        </w:rPr>
      </w:pPr>
    </w:p>
    <w:p w14:paraId="2B8F640A" w14:textId="5BC9B0C7" w:rsidR="00A1717F" w:rsidRPr="00D41F7B" w:rsidRDefault="00D41F7B" w:rsidP="0078198D">
      <w:pPr>
        <w:jc w:val="both"/>
        <w:rPr>
          <w:rFonts w:eastAsiaTheme="minorHAnsi"/>
          <w:b/>
          <w:color w:val="221E1F"/>
          <w:sz w:val="20"/>
          <w:szCs w:val="20"/>
          <w:lang w:eastAsia="en-US"/>
        </w:rPr>
      </w:pPr>
      <w:r w:rsidRPr="00D41F7B">
        <w:rPr>
          <w:rFonts w:eastAsiaTheme="minorHAnsi"/>
          <w:b/>
          <w:color w:val="221E1F"/>
          <w:sz w:val="20"/>
          <w:szCs w:val="20"/>
          <w:lang w:eastAsia="en-US"/>
        </w:rPr>
        <w:t>11. ¿Qué secciones componen un informe y dónde se publican?</w:t>
      </w:r>
    </w:p>
    <w:p w14:paraId="638FB6CE" w14:textId="77777777" w:rsidR="00D41F7B" w:rsidRPr="00FF0918" w:rsidRDefault="00D41F7B" w:rsidP="0078198D">
      <w:pPr>
        <w:jc w:val="both"/>
        <w:rPr>
          <w:sz w:val="20"/>
          <w:szCs w:val="20"/>
        </w:rPr>
      </w:pPr>
    </w:p>
    <w:p w14:paraId="7C2FC2F2" w14:textId="636C13B1" w:rsidR="002C2FD6" w:rsidRPr="00FF0918" w:rsidRDefault="00A1717F" w:rsidP="0078198D">
      <w:pPr>
        <w:jc w:val="both"/>
        <w:rPr>
          <w:sz w:val="20"/>
          <w:szCs w:val="20"/>
        </w:rPr>
      </w:pPr>
      <w:r w:rsidRPr="00FF0918">
        <w:rPr>
          <w:sz w:val="20"/>
          <w:szCs w:val="20"/>
        </w:rPr>
        <w:t xml:space="preserve">Las partes de un informe son: </w:t>
      </w:r>
      <w:r w:rsidR="002C2FD6" w:rsidRPr="00FF0918">
        <w:rPr>
          <w:sz w:val="20"/>
          <w:szCs w:val="20"/>
        </w:rPr>
        <w:t>el encabezado del informe, el encabezado de página, el encabezado de grupo, el detalle, el pie de grupo, el pie de página y el pie del informe.</w:t>
      </w:r>
    </w:p>
    <w:p w14:paraId="4FB3E09B" w14:textId="77777777" w:rsidR="002C2FD6" w:rsidRPr="00FF0918" w:rsidRDefault="002C2FD6" w:rsidP="0078198D">
      <w:pPr>
        <w:jc w:val="both"/>
        <w:rPr>
          <w:sz w:val="20"/>
          <w:szCs w:val="20"/>
        </w:rPr>
      </w:pPr>
    </w:p>
    <w:p w14:paraId="36FD9559" w14:textId="173DAC2A" w:rsidR="00A1717F" w:rsidRPr="00FF0918" w:rsidRDefault="002C2FD6" w:rsidP="0078198D">
      <w:pPr>
        <w:jc w:val="both"/>
        <w:rPr>
          <w:sz w:val="20"/>
          <w:szCs w:val="20"/>
        </w:rPr>
      </w:pPr>
      <w:r w:rsidRPr="00FF0918">
        <w:rPr>
          <w:sz w:val="20"/>
          <w:szCs w:val="20"/>
        </w:rPr>
        <w:t>E</w:t>
      </w:r>
      <w:r w:rsidR="00A1717F" w:rsidRPr="00FF0918">
        <w:rPr>
          <w:sz w:val="20"/>
          <w:szCs w:val="20"/>
        </w:rPr>
        <w:t xml:space="preserve">l </w:t>
      </w:r>
      <w:r w:rsidRPr="00FF0918">
        <w:rPr>
          <w:sz w:val="20"/>
          <w:szCs w:val="20"/>
        </w:rPr>
        <w:t>encabezado del informe</w:t>
      </w:r>
      <w:r w:rsidR="00A1717F" w:rsidRPr="00FF0918">
        <w:rPr>
          <w:sz w:val="20"/>
          <w:szCs w:val="20"/>
        </w:rPr>
        <w:t xml:space="preserve"> se usa para incluir información de portada, como puede ser un logotipo, un título o una fecha</w:t>
      </w:r>
      <w:r w:rsidR="00FF0918">
        <w:rPr>
          <w:sz w:val="20"/>
          <w:szCs w:val="20"/>
        </w:rPr>
        <w:t>. E</w:t>
      </w:r>
      <w:r w:rsidR="00A1717F" w:rsidRPr="00FF0918">
        <w:rPr>
          <w:sz w:val="20"/>
          <w:szCs w:val="20"/>
        </w:rPr>
        <w:t xml:space="preserve">l </w:t>
      </w:r>
      <w:r w:rsidRPr="00FF0918">
        <w:rPr>
          <w:sz w:val="20"/>
          <w:szCs w:val="20"/>
        </w:rPr>
        <w:t>encabezado de página</w:t>
      </w:r>
      <w:r w:rsidR="00A1717F" w:rsidRPr="00FF0918">
        <w:rPr>
          <w:sz w:val="20"/>
          <w:szCs w:val="20"/>
        </w:rPr>
        <w:t xml:space="preserve"> se publica al principio de cada página, como cualquier encabezado de página de un procesador de texto</w:t>
      </w:r>
      <w:r w:rsidR="00FF0918">
        <w:rPr>
          <w:sz w:val="20"/>
          <w:szCs w:val="20"/>
        </w:rPr>
        <w:t>. E</w:t>
      </w:r>
      <w:r w:rsidRPr="00FF0918">
        <w:rPr>
          <w:sz w:val="20"/>
          <w:szCs w:val="20"/>
        </w:rPr>
        <w:t>l</w:t>
      </w:r>
      <w:r w:rsidR="00A1717F" w:rsidRPr="00FF0918">
        <w:rPr>
          <w:sz w:val="20"/>
          <w:szCs w:val="20"/>
        </w:rPr>
        <w:t xml:space="preserve"> </w:t>
      </w:r>
      <w:r w:rsidRPr="00FF0918">
        <w:rPr>
          <w:sz w:val="20"/>
          <w:szCs w:val="20"/>
        </w:rPr>
        <w:t>encabezado de grupo</w:t>
      </w:r>
      <w:r w:rsidR="00A1717F" w:rsidRPr="00FF0918">
        <w:rPr>
          <w:sz w:val="20"/>
          <w:szCs w:val="20"/>
        </w:rPr>
        <w:t xml:space="preserve"> se usa en la identificación de un grupo de registros</w:t>
      </w:r>
      <w:r w:rsidR="00FF0918">
        <w:rPr>
          <w:sz w:val="20"/>
          <w:szCs w:val="20"/>
        </w:rPr>
        <w:t>. E</w:t>
      </w:r>
      <w:r w:rsidRPr="00FF0918">
        <w:rPr>
          <w:sz w:val="20"/>
          <w:szCs w:val="20"/>
        </w:rPr>
        <w:t>l</w:t>
      </w:r>
      <w:r w:rsidR="00A1717F" w:rsidRPr="00FF0918">
        <w:rPr>
          <w:sz w:val="20"/>
          <w:szCs w:val="20"/>
        </w:rPr>
        <w:t xml:space="preserve"> </w:t>
      </w:r>
      <w:r w:rsidRPr="00FF0918">
        <w:rPr>
          <w:sz w:val="20"/>
          <w:szCs w:val="20"/>
        </w:rPr>
        <w:t>detalle</w:t>
      </w:r>
      <w:r w:rsidR="00A1717F" w:rsidRPr="00FF0918">
        <w:rPr>
          <w:sz w:val="20"/>
          <w:szCs w:val="20"/>
        </w:rPr>
        <w:t xml:space="preserve"> se publica una vez por cada fila que aparezca en el origen de los registros y contiene los controles que conforman el cuerpo principal del informe</w:t>
      </w:r>
      <w:r w:rsidR="00FF0918">
        <w:rPr>
          <w:sz w:val="20"/>
          <w:szCs w:val="20"/>
        </w:rPr>
        <w:t>.</w:t>
      </w:r>
      <w:r w:rsidR="00A1717F" w:rsidRPr="00FF0918">
        <w:rPr>
          <w:sz w:val="20"/>
          <w:szCs w:val="20"/>
        </w:rPr>
        <w:t xml:space="preserve"> </w:t>
      </w:r>
      <w:r w:rsidR="00FF0918">
        <w:rPr>
          <w:sz w:val="20"/>
          <w:szCs w:val="20"/>
        </w:rPr>
        <w:t>El p</w:t>
      </w:r>
      <w:r w:rsidRPr="00FF0918">
        <w:rPr>
          <w:sz w:val="20"/>
          <w:szCs w:val="20"/>
        </w:rPr>
        <w:t>ie del grupo</w:t>
      </w:r>
      <w:r w:rsidR="00FF0918">
        <w:rPr>
          <w:sz w:val="20"/>
          <w:szCs w:val="20"/>
        </w:rPr>
        <w:t xml:space="preserve"> se publica</w:t>
      </w:r>
      <w:r w:rsidR="00A1717F" w:rsidRPr="00FF0918">
        <w:rPr>
          <w:sz w:val="20"/>
          <w:szCs w:val="20"/>
        </w:rPr>
        <w:t xml:space="preserve"> al final de cada grupo de registros con información de resumen para un grupo de registros</w:t>
      </w:r>
      <w:r w:rsidR="00FF0918">
        <w:rPr>
          <w:sz w:val="20"/>
          <w:szCs w:val="20"/>
        </w:rPr>
        <w:t>. El</w:t>
      </w:r>
      <w:r w:rsidR="00A1717F" w:rsidRPr="00FF0918">
        <w:rPr>
          <w:sz w:val="20"/>
          <w:szCs w:val="20"/>
        </w:rPr>
        <w:t xml:space="preserve"> </w:t>
      </w:r>
      <w:r w:rsidRPr="00FF0918">
        <w:rPr>
          <w:sz w:val="20"/>
          <w:szCs w:val="20"/>
        </w:rPr>
        <w:t>pie de página</w:t>
      </w:r>
      <w:r w:rsidR="00A1717F" w:rsidRPr="00FF0918">
        <w:rPr>
          <w:sz w:val="20"/>
          <w:szCs w:val="20"/>
        </w:rPr>
        <w:t xml:space="preserve"> se publica al final de cada página, como cualquier pie de p</w:t>
      </w:r>
      <w:r w:rsidR="00FF0918">
        <w:rPr>
          <w:sz w:val="20"/>
          <w:szCs w:val="20"/>
        </w:rPr>
        <w:t>ágina de un procesador de texto. El</w:t>
      </w:r>
      <w:r w:rsidR="00A1717F" w:rsidRPr="00FF0918">
        <w:rPr>
          <w:sz w:val="20"/>
          <w:szCs w:val="20"/>
        </w:rPr>
        <w:t xml:space="preserve"> </w:t>
      </w:r>
      <w:r w:rsidR="00FF0918">
        <w:rPr>
          <w:sz w:val="20"/>
          <w:szCs w:val="20"/>
        </w:rPr>
        <w:t>pie del informe se publica</w:t>
      </w:r>
      <w:r w:rsidR="00A1717F" w:rsidRPr="00FF0918">
        <w:rPr>
          <w:sz w:val="20"/>
          <w:szCs w:val="20"/>
        </w:rPr>
        <w:t xml:space="preserve"> una vez al final del informe con información del total del informe u otra información de resumen del mismo.</w:t>
      </w:r>
    </w:p>
    <w:p w14:paraId="39573646" w14:textId="77777777" w:rsidR="00A1717F" w:rsidRPr="0078198D" w:rsidRDefault="00A1717F" w:rsidP="0078198D">
      <w:pPr>
        <w:jc w:val="both"/>
        <w:rPr>
          <w:sz w:val="20"/>
          <w:szCs w:val="20"/>
        </w:rPr>
      </w:pPr>
    </w:p>
    <w:sectPr w:rsidR="00A1717F" w:rsidRPr="00781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OlSt BT">
    <w:altName w:val="GoudyOlSt BT"/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05"/>
    <w:rsid w:val="00020750"/>
    <w:rsid w:val="00032A23"/>
    <w:rsid w:val="000429D4"/>
    <w:rsid w:val="00056157"/>
    <w:rsid w:val="000A5227"/>
    <w:rsid w:val="001034D6"/>
    <w:rsid w:val="00103C0F"/>
    <w:rsid w:val="0014304B"/>
    <w:rsid w:val="00144881"/>
    <w:rsid w:val="0017548E"/>
    <w:rsid w:val="00191BAC"/>
    <w:rsid w:val="001A2D4F"/>
    <w:rsid w:val="00205CD5"/>
    <w:rsid w:val="00205D20"/>
    <w:rsid w:val="00262373"/>
    <w:rsid w:val="00271727"/>
    <w:rsid w:val="0028617A"/>
    <w:rsid w:val="002872F6"/>
    <w:rsid w:val="002A2485"/>
    <w:rsid w:val="002C2FD6"/>
    <w:rsid w:val="002D1E1E"/>
    <w:rsid w:val="00321B4C"/>
    <w:rsid w:val="003D2EC2"/>
    <w:rsid w:val="004241B7"/>
    <w:rsid w:val="004312D8"/>
    <w:rsid w:val="004A6709"/>
    <w:rsid w:val="004C1EE6"/>
    <w:rsid w:val="004F5922"/>
    <w:rsid w:val="00516F64"/>
    <w:rsid w:val="00564DE4"/>
    <w:rsid w:val="005B2616"/>
    <w:rsid w:val="00634A31"/>
    <w:rsid w:val="00642D3F"/>
    <w:rsid w:val="006912E1"/>
    <w:rsid w:val="006B7C71"/>
    <w:rsid w:val="00726D8F"/>
    <w:rsid w:val="00752580"/>
    <w:rsid w:val="0078198D"/>
    <w:rsid w:val="007D0851"/>
    <w:rsid w:val="007F1562"/>
    <w:rsid w:val="00824C28"/>
    <w:rsid w:val="00840B0D"/>
    <w:rsid w:val="008834AE"/>
    <w:rsid w:val="00884A83"/>
    <w:rsid w:val="008C144D"/>
    <w:rsid w:val="00930C49"/>
    <w:rsid w:val="009531E3"/>
    <w:rsid w:val="009A3244"/>
    <w:rsid w:val="009A60BA"/>
    <w:rsid w:val="00A10A61"/>
    <w:rsid w:val="00A1717F"/>
    <w:rsid w:val="00A56505"/>
    <w:rsid w:val="00A666DC"/>
    <w:rsid w:val="00A920C3"/>
    <w:rsid w:val="00BE1B59"/>
    <w:rsid w:val="00C0660A"/>
    <w:rsid w:val="00C321F7"/>
    <w:rsid w:val="00C4332A"/>
    <w:rsid w:val="00C52E48"/>
    <w:rsid w:val="00C879FD"/>
    <w:rsid w:val="00C95227"/>
    <w:rsid w:val="00CA7385"/>
    <w:rsid w:val="00CF7EFE"/>
    <w:rsid w:val="00D339CE"/>
    <w:rsid w:val="00D419AA"/>
    <w:rsid w:val="00D41F7B"/>
    <w:rsid w:val="00D93505"/>
    <w:rsid w:val="00E32B8C"/>
    <w:rsid w:val="00E360A9"/>
    <w:rsid w:val="00EC76AF"/>
    <w:rsid w:val="00F03B23"/>
    <w:rsid w:val="00F11AD2"/>
    <w:rsid w:val="00F52AD0"/>
    <w:rsid w:val="00F54D8B"/>
    <w:rsid w:val="00F95612"/>
    <w:rsid w:val="00FC4871"/>
    <w:rsid w:val="00FE4827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49D0"/>
  <w15:chartTrackingRefBased/>
  <w15:docId w15:val="{553DD6FD-DB18-4926-998E-81A3E318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rsid w:val="00A10A6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10A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10A6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A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A61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0561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Pa44">
    <w:name w:val="Pa44"/>
    <w:basedOn w:val="Default"/>
    <w:next w:val="Default"/>
    <w:uiPriority w:val="99"/>
    <w:rsid w:val="00056157"/>
    <w:pPr>
      <w:spacing w:line="221" w:lineRule="atLeast"/>
    </w:pPr>
    <w:rPr>
      <w:color w:val="auto"/>
    </w:rPr>
  </w:style>
  <w:style w:type="character" w:customStyle="1" w:styleId="A1">
    <w:name w:val="A1"/>
    <w:uiPriority w:val="99"/>
    <w:rsid w:val="00056157"/>
    <w:rPr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30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304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4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Pérez Vigo</dc:creator>
  <cp:keywords/>
  <dc:description/>
  <cp:lastModifiedBy>Tamara Navaza Saa</cp:lastModifiedBy>
  <cp:revision>62</cp:revision>
  <dcterms:created xsi:type="dcterms:W3CDTF">2016-05-02T10:39:00Z</dcterms:created>
  <dcterms:modified xsi:type="dcterms:W3CDTF">2016-05-25T11:17:00Z</dcterms:modified>
</cp:coreProperties>
</file>