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Título: Comunicación en las relaciones profesionales.</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ISBN: 978-84-9839-596-9.</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Autora: Cristina Visconti Vaamonde.</w:t>
      </w:r>
    </w:p>
    <w:p w:rsid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Fecha de publicación: 2017.</w:t>
      </w:r>
    </w:p>
    <w:p w:rsidR="00C17123" w:rsidRDefault="00C17123" w:rsidP="00C17123">
      <w:pPr>
        <w:spacing w:after="0" w:line="240" w:lineRule="auto"/>
        <w:jc w:val="both"/>
        <w:rPr>
          <w:rFonts w:ascii="Times New Roman" w:hAnsi="Times New Roman" w:cs="Times New Roman"/>
          <w:sz w:val="20"/>
          <w:szCs w:val="20"/>
        </w:rPr>
      </w:pPr>
    </w:p>
    <w:p w:rsidR="00C17123" w:rsidRDefault="00C17123" w:rsidP="00C17123">
      <w:pPr>
        <w:spacing w:after="0" w:line="240" w:lineRule="auto"/>
        <w:jc w:val="both"/>
        <w:rPr>
          <w:rFonts w:ascii="Times New Roman" w:hAnsi="Times New Roman" w:cs="Times New Roman"/>
          <w:sz w:val="20"/>
          <w:szCs w:val="20"/>
        </w:rPr>
      </w:pPr>
    </w:p>
    <w:p w:rsidR="00C17123" w:rsidRPr="00B365F0" w:rsidRDefault="00C17123" w:rsidP="00C171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EXAMEN</w:t>
      </w:r>
    </w:p>
    <w:p w:rsidR="005142CD" w:rsidRDefault="005142CD"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1. ¿Qué se entiende por comunicación efectiva?</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142CD" w:rsidRDefault="00C17123" w:rsidP="00C17123">
      <w:pPr>
        <w:spacing w:after="0" w:line="240" w:lineRule="auto"/>
        <w:jc w:val="both"/>
        <w:rPr>
          <w:rFonts w:ascii="Times New Roman" w:hAnsi="Times New Roman" w:cs="Times New Roman"/>
          <w:sz w:val="20"/>
          <w:szCs w:val="20"/>
        </w:rPr>
      </w:pPr>
      <w:r w:rsidRPr="005142CD">
        <w:rPr>
          <w:rFonts w:ascii="Times New Roman" w:hAnsi="Times New Roman" w:cs="Times New Roman"/>
          <w:sz w:val="20"/>
          <w:szCs w:val="20"/>
        </w:rPr>
        <w:t>La comunicación efectiva tiene lugar cuando el receptor interpreta exactamente lo que el emisor pretende transmitir con su mensaje. Es el acto y habilidad de hacerse entender correctamente.</w:t>
      </w:r>
    </w:p>
    <w:p w:rsidR="00C17123" w:rsidRPr="00C17123" w:rsidRDefault="00C17123" w:rsidP="00C17123">
      <w:pPr>
        <w:spacing w:after="0" w:line="240" w:lineRule="auto"/>
        <w:jc w:val="both"/>
        <w:rPr>
          <w:rFonts w:ascii="Times New Roman" w:hAnsi="Times New Roman" w:cs="Times New Roman"/>
          <w:sz w:val="20"/>
          <w:szCs w:val="20"/>
        </w:rPr>
      </w:pPr>
      <w:bookmarkStart w:id="0" w:name="_GoBack"/>
      <w:bookmarkEnd w:id="0"/>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2. Una función clave de la comunicación es la de regular, es decir, modular y manejar la comunicación de manera que se evite el conflicto y se interceda entre dos o más interlocutores.</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Verdadero.</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Falso.</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E07DC"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3. ¿Qué diferencia la información de la comunicación?</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La comunicación es un proceso que permite la interacción humana, mientras que la información consiste en la simple transmisión de un mensaje, no necesariamente implica interacción.</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La información es un proceso que permite la interacción humana, mientras que la comunicación consiste en la simple transmisión de un mensaje, no necesariamente implica interacción.</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La comunicación no es un proceso, mientras que la información consiste en la simple transmisión de un mensaje.</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La información no es un proceso, mientras que la comunicación consiste en la simple transmisión de un mensaje.</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E07DC"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4. La técnica de _______________ consiste en saber escuchar poniéndose en el lugar de la otra persona, intentando entenderla y conocer son sus sentimientos y necesidades.</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La empatía.</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La escucha activa y empática.</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El feedback.</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 xml:space="preserve">d. La </w:t>
      </w:r>
      <w:proofErr w:type="spellStart"/>
      <w:r w:rsidRPr="00C17123">
        <w:rPr>
          <w:rFonts w:ascii="Times New Roman" w:hAnsi="Times New Roman" w:cs="Times New Roman"/>
          <w:sz w:val="20"/>
          <w:szCs w:val="20"/>
        </w:rPr>
        <w:t>metacomunicación</w:t>
      </w:r>
      <w:proofErr w:type="spellEnd"/>
      <w:r w:rsidRPr="00C17123">
        <w:rPr>
          <w:rFonts w:ascii="Times New Roman" w:hAnsi="Times New Roman" w:cs="Times New Roman"/>
          <w:sz w:val="20"/>
          <w:szCs w:val="20"/>
        </w:rPr>
        <w:t>.</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E07DC"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b.</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5. El diálogo asertivo persigue no esconderse ante los conflictos ni negar que existen, sino todo lo contrario, defender de manera adecuada las opiniones e intereses, sin adoptar comportamientos o actitudes agresivas o pasivas. Hay que asumir las consecuencias de los actos, y reconocer y aceptar que uno mismo puede estar equivocado.</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Verdadero.</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Falso.</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E07DC"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 xml:space="preserve">6. Si se parte de la base que la mejor manera de responder ante un conflicto es </w:t>
      </w:r>
      <w:proofErr w:type="gramStart"/>
      <w:r w:rsidRPr="00C17123">
        <w:rPr>
          <w:rFonts w:ascii="Times New Roman" w:hAnsi="Times New Roman" w:cs="Times New Roman"/>
          <w:b/>
          <w:sz w:val="20"/>
          <w:szCs w:val="20"/>
        </w:rPr>
        <w:t>la asertividad</w:t>
      </w:r>
      <w:proofErr w:type="gramEnd"/>
      <w:r w:rsidRPr="00C17123">
        <w:rPr>
          <w:rFonts w:ascii="Times New Roman" w:hAnsi="Times New Roman" w:cs="Times New Roman"/>
          <w:b/>
          <w:sz w:val="20"/>
          <w:szCs w:val="20"/>
        </w:rPr>
        <w:t>, ¿cuáles son las características de dicho comportamiento?</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Las personas asertivas son francas, abiertas, honestas. Se expresan con gran habilidad y se sienten seguras de sí mismas.</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lastRenderedPageBreak/>
        <w:t xml:space="preserve">b. La persona asertiva expresa sentimientos, pide favores sensatos y razonables, da y recibe una retroalimentación sincera. </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 xml:space="preserve">c. Las personas asertivas no tienen miedo a pedir a los demás que cambien su conducta si les parece ofensiva y no se sienten incómodas si, llegado un momento, tienen que rechazar una petición que no les parece razonable. </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Todas las opciones anteriores son correctas.</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E07DC"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d.</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7. En una conversación, para que el emisor perciba que el receptor capta el mensaje, el receptor asiente frecuentemente con la cabeza. ¿Qué tipo de comportamiento está adoptando?</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Verbal.</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Paraverbal.</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No verbal.</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Sensorial.</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E07DC"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c.</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8. En una conversación, para que el emisor perciba que el receptor capta el mensaje, el receptor emite expresiones del tipo: «Si no he entendido mal, lo que quieres decir es…» ¿Qué tipo de comportamiento está adoptando?</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Verbal.</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Paraverbal.</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No verbal.</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Sensorial en general.</w:t>
      </w:r>
    </w:p>
    <w:p w:rsidR="00C17123" w:rsidRDefault="00C17123" w:rsidP="00C17123">
      <w:pPr>
        <w:spacing w:after="0" w:line="240" w:lineRule="auto"/>
        <w:jc w:val="both"/>
        <w:rPr>
          <w:rFonts w:ascii="Times New Roman" w:hAnsi="Times New Roman" w:cs="Times New Roman"/>
          <w:sz w:val="20"/>
          <w:szCs w:val="20"/>
        </w:rPr>
      </w:pPr>
    </w:p>
    <w:p w:rsidR="00C17123" w:rsidRPr="005E07DC"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a.</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9. ¿En qué consiste la solución perder-perder?</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5142CD" w:rsidRDefault="00C17123" w:rsidP="00C17123">
      <w:pPr>
        <w:spacing w:after="0" w:line="240" w:lineRule="auto"/>
        <w:jc w:val="both"/>
        <w:rPr>
          <w:rFonts w:ascii="Times New Roman" w:hAnsi="Times New Roman" w:cs="Times New Roman"/>
          <w:sz w:val="20"/>
          <w:szCs w:val="20"/>
        </w:rPr>
      </w:pPr>
      <w:r w:rsidRPr="005142CD">
        <w:rPr>
          <w:rFonts w:ascii="Times New Roman" w:hAnsi="Times New Roman" w:cs="Times New Roman"/>
          <w:sz w:val="20"/>
          <w:szCs w:val="20"/>
        </w:rPr>
        <w:t xml:space="preserve">La solución perder-perder es </w:t>
      </w:r>
      <w:r>
        <w:rPr>
          <w:rFonts w:ascii="Times New Roman" w:hAnsi="Times New Roman" w:cs="Times New Roman"/>
          <w:sz w:val="20"/>
          <w:szCs w:val="20"/>
        </w:rPr>
        <w:t>en la ninguna</w:t>
      </w:r>
      <w:r w:rsidRPr="005142CD">
        <w:rPr>
          <w:rFonts w:ascii="Times New Roman" w:hAnsi="Times New Roman" w:cs="Times New Roman"/>
          <w:sz w:val="20"/>
          <w:szCs w:val="20"/>
        </w:rPr>
        <w:t xml:space="preserve"> de las partes cede en su postura por lo que finalmente las soluciones suelen ser impuestas o suelen acabar en la ruptura de la negociación y en la generación de un nuevo conflicto. </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b/>
          <w:sz w:val="20"/>
          <w:szCs w:val="20"/>
        </w:rPr>
      </w:pPr>
      <w:r w:rsidRPr="00C17123">
        <w:rPr>
          <w:rFonts w:ascii="Times New Roman" w:hAnsi="Times New Roman" w:cs="Times New Roman"/>
          <w:b/>
          <w:sz w:val="20"/>
          <w:szCs w:val="20"/>
        </w:rPr>
        <w:t>10. A Laura le han pedido que cierre el visado de facturas para dentro de dos días. Tiene que reclamárselas tanto a los proveedores como a los coordinadores de otros departamentos. Esta tarea siempre la ha realizado su coordinador, pero ha estado muy atareado y se ha olvidado por completo. Ahora delega en Laura este trabajo y le dice claramente que tiene que tenerlo en dos días. Laura le contesta, con muy buen tono de voz, que, por favor, se lo aclare. Le expone que ella considera que, lo que le está pidiendo, no es algo alcanzable y no le parece muy justo que se le encomiende una nueva tarea con tan poco tiempo y sin formación. Ella le comunica que no tiene problema alguno en ayudarle a conseguir visar las facturas, pero lo más probable es que si lo hace sola, no las consiga todas y, mucho menos, en el plazo establecido. Le aclara que está encantada de asumir responsabilidades, pero agradecería que, en futuras ocasiones, por favor, pueda contar con más tiempo y dedicación. El coordinador se disculpa y se ponen ambos a hacer el trabajo. ¿Qué tipo de comunicación ha hecho Laura?</w:t>
      </w:r>
    </w:p>
    <w:p w:rsidR="00C17123" w:rsidRPr="00C17123" w:rsidRDefault="00C17123" w:rsidP="00C17123">
      <w:pPr>
        <w:spacing w:after="0" w:line="240" w:lineRule="auto"/>
        <w:jc w:val="both"/>
        <w:rPr>
          <w:rFonts w:ascii="Times New Roman" w:hAnsi="Times New Roman" w:cs="Times New Roman"/>
          <w:sz w:val="20"/>
          <w:szCs w:val="20"/>
        </w:rPr>
      </w:pP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a. Agresiva.</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b. No asertiva.</w:t>
      </w:r>
    </w:p>
    <w:p w:rsidR="00C17123" w:rsidRP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c. Pasiva.</w:t>
      </w:r>
    </w:p>
    <w:p w:rsidR="00C17123" w:rsidRDefault="00C17123" w:rsidP="00C17123">
      <w:pPr>
        <w:spacing w:after="0" w:line="240" w:lineRule="auto"/>
        <w:jc w:val="both"/>
        <w:rPr>
          <w:rFonts w:ascii="Times New Roman" w:hAnsi="Times New Roman" w:cs="Times New Roman"/>
          <w:sz w:val="20"/>
          <w:szCs w:val="20"/>
        </w:rPr>
      </w:pPr>
      <w:r w:rsidRPr="00C17123">
        <w:rPr>
          <w:rFonts w:ascii="Times New Roman" w:hAnsi="Times New Roman" w:cs="Times New Roman"/>
          <w:sz w:val="20"/>
          <w:szCs w:val="20"/>
        </w:rPr>
        <w:t>d. Asertiva.</w:t>
      </w:r>
    </w:p>
    <w:p w:rsidR="00C17123" w:rsidRDefault="00C17123" w:rsidP="00C17123">
      <w:pPr>
        <w:spacing w:after="0" w:line="240" w:lineRule="auto"/>
        <w:jc w:val="both"/>
        <w:rPr>
          <w:rFonts w:ascii="Times New Roman" w:hAnsi="Times New Roman" w:cs="Times New Roman"/>
          <w:sz w:val="20"/>
          <w:szCs w:val="20"/>
        </w:rPr>
      </w:pPr>
    </w:p>
    <w:p w:rsidR="005142CD" w:rsidRPr="00B365F0" w:rsidRDefault="00C17123" w:rsidP="00C17123">
      <w:pPr>
        <w:spacing w:after="0" w:line="240" w:lineRule="auto"/>
        <w:jc w:val="both"/>
        <w:rPr>
          <w:rFonts w:ascii="Times New Roman" w:hAnsi="Times New Roman" w:cs="Times New Roman"/>
          <w:sz w:val="20"/>
          <w:szCs w:val="20"/>
        </w:rPr>
      </w:pPr>
      <w:r w:rsidRPr="006A55C1">
        <w:rPr>
          <w:rFonts w:ascii="Times New Roman" w:hAnsi="Times New Roman" w:cs="Times New Roman"/>
          <w:sz w:val="20"/>
          <w:szCs w:val="20"/>
        </w:rPr>
        <w:t>Solución:</w:t>
      </w:r>
      <w:r>
        <w:rPr>
          <w:rFonts w:ascii="Times New Roman" w:hAnsi="Times New Roman" w:cs="Times New Roman"/>
          <w:sz w:val="20"/>
          <w:szCs w:val="20"/>
        </w:rPr>
        <w:t xml:space="preserve"> d.</w:t>
      </w:r>
    </w:p>
    <w:sectPr w:rsidR="005142CD" w:rsidRPr="00B365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F0"/>
    <w:rsid w:val="0013206D"/>
    <w:rsid w:val="00197567"/>
    <w:rsid w:val="001D5C7A"/>
    <w:rsid w:val="002311E5"/>
    <w:rsid w:val="004C5229"/>
    <w:rsid w:val="005142CD"/>
    <w:rsid w:val="005E731C"/>
    <w:rsid w:val="008B39EF"/>
    <w:rsid w:val="00B365F0"/>
    <w:rsid w:val="00BA21FE"/>
    <w:rsid w:val="00C1009D"/>
    <w:rsid w:val="00C17123"/>
    <w:rsid w:val="00D47A7E"/>
    <w:rsid w:val="00DE14A1"/>
    <w:rsid w:val="00FD27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EE3A"/>
  <w15:chartTrackingRefBased/>
  <w15:docId w15:val="{735DF427-1B28-4174-A495-C4D2B08E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3900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María Costa Vázquez</cp:lastModifiedBy>
  <cp:revision>2</cp:revision>
  <dcterms:created xsi:type="dcterms:W3CDTF">2017-10-16T08:12:00Z</dcterms:created>
  <dcterms:modified xsi:type="dcterms:W3CDTF">2017-10-16T08:46:00Z</dcterms:modified>
</cp:coreProperties>
</file>