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112" w:rsidRPr="00621112" w:rsidRDefault="00621112" w:rsidP="00621112">
      <w:pPr>
        <w:ind w:left="170" w:hanging="170"/>
        <w:rPr>
          <w:rFonts w:ascii="Times New Roman" w:hAnsi="Times New Roman" w:cs="Times New Roman"/>
          <w:sz w:val="20"/>
          <w:szCs w:val="20"/>
          <w:lang w:val="es-ES_tradnl"/>
        </w:rPr>
      </w:pPr>
      <w:r w:rsidRPr="00621112">
        <w:rPr>
          <w:rFonts w:ascii="Times New Roman" w:hAnsi="Times New Roman" w:cs="Times New Roman"/>
          <w:sz w:val="20"/>
          <w:szCs w:val="20"/>
          <w:lang w:val="es-ES_tradnl"/>
        </w:rPr>
        <w:t>Título: Interacciones orales en el entorno empresarial en lengua inglesa.</w:t>
      </w:r>
    </w:p>
    <w:p w:rsidR="00621112" w:rsidRPr="00621112" w:rsidRDefault="00621112" w:rsidP="00621112">
      <w:pPr>
        <w:ind w:left="170" w:hanging="170"/>
        <w:rPr>
          <w:rFonts w:ascii="Times New Roman" w:hAnsi="Times New Roman" w:cs="Times New Roman"/>
          <w:sz w:val="20"/>
          <w:szCs w:val="20"/>
          <w:lang w:val="es-ES_tradnl"/>
        </w:rPr>
      </w:pPr>
      <w:r w:rsidRPr="00621112">
        <w:rPr>
          <w:rFonts w:ascii="Times New Roman" w:hAnsi="Times New Roman" w:cs="Times New Roman"/>
          <w:sz w:val="20"/>
          <w:szCs w:val="20"/>
          <w:lang w:val="es-ES_tradnl"/>
        </w:rPr>
        <w:t>Subtítulo: Habilidades comunicativas para la negociación con clientes y proveedores.</w:t>
      </w:r>
    </w:p>
    <w:p w:rsidR="00621112" w:rsidRPr="00621112" w:rsidRDefault="00621112" w:rsidP="00621112">
      <w:pPr>
        <w:ind w:left="170" w:hanging="170"/>
        <w:rPr>
          <w:rFonts w:ascii="Times New Roman" w:hAnsi="Times New Roman" w:cs="Times New Roman"/>
          <w:sz w:val="20"/>
          <w:szCs w:val="20"/>
          <w:lang w:val="es-ES_tradnl"/>
        </w:rPr>
      </w:pPr>
      <w:r w:rsidRPr="00621112">
        <w:rPr>
          <w:rFonts w:ascii="Times New Roman" w:hAnsi="Times New Roman" w:cs="Times New Roman"/>
          <w:sz w:val="20"/>
          <w:szCs w:val="20"/>
          <w:lang w:val="es-ES_tradnl"/>
        </w:rPr>
        <w:t>ISBN: 978-84-9839-564-8.</w:t>
      </w:r>
    </w:p>
    <w:p w:rsidR="00621112" w:rsidRPr="00621112" w:rsidRDefault="00621112" w:rsidP="00621112">
      <w:pPr>
        <w:ind w:left="170" w:hanging="170"/>
        <w:rPr>
          <w:rFonts w:ascii="Times New Roman" w:hAnsi="Times New Roman" w:cs="Times New Roman"/>
          <w:sz w:val="20"/>
          <w:szCs w:val="20"/>
          <w:lang w:val="es-ES_tradnl"/>
        </w:rPr>
      </w:pPr>
      <w:r w:rsidRPr="00621112">
        <w:rPr>
          <w:rFonts w:ascii="Times New Roman" w:hAnsi="Times New Roman" w:cs="Times New Roman"/>
          <w:sz w:val="20"/>
          <w:szCs w:val="20"/>
          <w:lang w:val="es-ES_tradnl"/>
        </w:rPr>
        <w:t>Autor: David Villanueva González.</w:t>
      </w:r>
    </w:p>
    <w:p w:rsidR="00621112" w:rsidRDefault="00621112" w:rsidP="00621112">
      <w:pPr>
        <w:rPr>
          <w:rFonts w:ascii="Times New Roman" w:hAnsi="Times New Roman" w:cs="Times New Roman"/>
          <w:b/>
          <w:sz w:val="20"/>
          <w:szCs w:val="20"/>
        </w:rPr>
      </w:pPr>
    </w:p>
    <w:p w:rsidR="00621112" w:rsidRDefault="00621112" w:rsidP="00621112">
      <w:pPr>
        <w:rPr>
          <w:rFonts w:ascii="Times New Roman" w:hAnsi="Times New Roman" w:cs="Times New Roman"/>
          <w:b/>
          <w:sz w:val="20"/>
          <w:szCs w:val="20"/>
        </w:rPr>
      </w:pPr>
    </w:p>
    <w:p w:rsidR="00DA14B3" w:rsidRDefault="001E24F7" w:rsidP="001E24F7">
      <w:pPr>
        <w:jc w:val="center"/>
        <w:rPr>
          <w:rFonts w:ascii="Times New Roman" w:hAnsi="Times New Roman" w:cs="Times New Roman"/>
          <w:b/>
          <w:sz w:val="20"/>
          <w:szCs w:val="20"/>
        </w:rPr>
      </w:pPr>
      <w:r>
        <w:rPr>
          <w:rFonts w:ascii="Times New Roman" w:hAnsi="Times New Roman" w:cs="Times New Roman"/>
          <w:b/>
          <w:sz w:val="20"/>
          <w:szCs w:val="20"/>
        </w:rPr>
        <w:t>EXAMEN</w:t>
      </w:r>
    </w:p>
    <w:p w:rsidR="001E24F7" w:rsidRDefault="001E24F7" w:rsidP="00621112">
      <w:pPr>
        <w:rPr>
          <w:rFonts w:ascii="Times New Roman" w:hAnsi="Times New Roman" w:cs="Times New Roman"/>
          <w:b/>
          <w:sz w:val="20"/>
          <w:szCs w:val="20"/>
        </w:rPr>
      </w:pPr>
    </w:p>
    <w:p w:rsidR="001E24F7" w:rsidRDefault="001E24F7" w:rsidP="00621112">
      <w:pPr>
        <w:rPr>
          <w:rFonts w:ascii="Times New Roman" w:hAnsi="Times New Roman" w:cs="Times New Roman"/>
          <w:b/>
          <w:sz w:val="20"/>
          <w:szCs w:val="20"/>
        </w:rPr>
      </w:pPr>
    </w:p>
    <w:p w:rsidR="00F56FD4" w:rsidRPr="003441F0" w:rsidRDefault="003441F0" w:rsidP="003441F0">
      <w:pPr>
        <w:rPr>
          <w:rFonts w:ascii="Times New Roman" w:eastAsia="Calibri" w:hAnsi="Times New Roman" w:cs="Times New Roman"/>
          <w:b/>
          <w:sz w:val="20"/>
          <w:szCs w:val="20"/>
        </w:rPr>
      </w:pPr>
      <w:r w:rsidRPr="003441F0">
        <w:rPr>
          <w:rFonts w:ascii="Times New Roman" w:eastAsia="Calibri" w:hAnsi="Times New Roman" w:cs="Times New Roman"/>
          <w:b/>
          <w:sz w:val="20"/>
          <w:szCs w:val="20"/>
        </w:rPr>
        <w:t>1. De las siguientes fórmulas que se emplean en distintos contextos de interac</w:t>
      </w:r>
      <w:r w:rsidRPr="003441F0">
        <w:rPr>
          <w:rFonts w:ascii="Times New Roman" w:eastAsia="Calibri" w:hAnsi="Times New Roman" w:cs="Times New Roman"/>
          <w:b/>
          <w:sz w:val="20"/>
          <w:szCs w:val="20"/>
        </w:rPr>
        <w:softHyphen/>
        <w:t>ciones orales empresariales en inglés, determine cuáles de ellas corresponden al registro informal y cuáles al registro formal.</w:t>
      </w:r>
    </w:p>
    <w:p w:rsidR="003441F0" w:rsidRDefault="003441F0" w:rsidP="003441F0">
      <w:pPr>
        <w:rPr>
          <w:rFonts w:ascii="Times New Roman" w:eastAsia="Calibri" w:hAnsi="Times New Roman" w:cs="Times New Roman"/>
          <w:sz w:val="20"/>
          <w:szCs w:val="20"/>
        </w:rPr>
      </w:pPr>
    </w:p>
    <w:tbl>
      <w:tblPr>
        <w:tblStyle w:val="Tablaconcuadrcula1"/>
        <w:tblW w:w="70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693"/>
        <w:gridCol w:w="2552"/>
      </w:tblGrid>
      <w:tr w:rsidR="00D323D6" w:rsidRPr="00D323D6" w:rsidTr="00B36905">
        <w:trPr>
          <w:trHeight w:val="596"/>
          <w:jc w:val="center"/>
        </w:trPr>
        <w:tc>
          <w:tcPr>
            <w:tcW w:w="1838" w:type="dxa"/>
          </w:tcPr>
          <w:p w:rsidR="00D323D6" w:rsidRPr="00D323D6" w:rsidRDefault="00D323D6" w:rsidP="00D323D6">
            <w:pPr>
              <w:rPr>
                <w:rFonts w:ascii="Times New Roman" w:eastAsia="Calibri" w:hAnsi="Times New Roman" w:cs="Times New Roman"/>
                <w:b/>
                <w:sz w:val="20"/>
                <w:szCs w:val="20"/>
              </w:rPr>
            </w:pPr>
            <w:r w:rsidRPr="00D323D6">
              <w:rPr>
                <w:rFonts w:ascii="Times New Roman" w:hAnsi="Times New Roman"/>
                <w:b/>
                <w:sz w:val="20"/>
                <w:szCs w:val="20"/>
              </w:rPr>
              <w:t>Send me the details!</w:t>
            </w:r>
          </w:p>
        </w:tc>
        <w:tc>
          <w:tcPr>
            <w:tcW w:w="2693" w:type="dxa"/>
          </w:tcPr>
          <w:p w:rsidR="00D323D6" w:rsidRPr="00D323D6" w:rsidRDefault="00FD33A7" w:rsidP="00D323D6">
            <w:pPr>
              <w:rPr>
                <w:rFonts w:ascii="Times New Roman" w:eastAsia="Calibri" w:hAnsi="Times New Roman" w:cs="Times New Roman"/>
                <w:b/>
                <w:sz w:val="20"/>
                <w:szCs w:val="20"/>
              </w:rPr>
            </w:pPr>
            <w:r w:rsidRPr="00FD33A7">
              <w:rPr>
                <w:rFonts w:ascii="Times New Roman" w:hAnsi="Times New Roman"/>
                <w:b/>
                <w:sz w:val="20"/>
                <w:szCs w:val="20"/>
              </w:rPr>
              <w:t>It</w:t>
            </w:r>
            <w:r w:rsidRPr="00FD33A7">
              <w:rPr>
                <w:rFonts w:ascii="Times New Roman" w:hAnsi="Times New Roman"/>
                <w:b/>
                <w:sz w:val="18"/>
                <w:szCs w:val="18"/>
                <w:lang w:val="en-US"/>
              </w:rPr>
              <w:t>’</w:t>
            </w:r>
            <w:r w:rsidRPr="00FD33A7">
              <w:rPr>
                <w:rFonts w:ascii="Times New Roman" w:hAnsi="Times New Roman"/>
                <w:b/>
                <w:sz w:val="20"/>
                <w:szCs w:val="20"/>
              </w:rPr>
              <w:t>s</w:t>
            </w:r>
            <w:r w:rsidR="00D323D6" w:rsidRPr="00D323D6">
              <w:rPr>
                <w:rFonts w:ascii="Times New Roman" w:hAnsi="Times New Roman"/>
                <w:b/>
                <w:sz w:val="20"/>
                <w:szCs w:val="20"/>
              </w:rPr>
              <w:t xml:space="preserve"> me</w:t>
            </w:r>
          </w:p>
        </w:tc>
        <w:tc>
          <w:tcPr>
            <w:tcW w:w="2552" w:type="dxa"/>
          </w:tcPr>
          <w:p w:rsidR="00D323D6" w:rsidRPr="00D323D6" w:rsidRDefault="00A21861" w:rsidP="00A21861">
            <w:pPr>
              <w:rPr>
                <w:rFonts w:ascii="Times New Roman" w:eastAsia="Calibri" w:hAnsi="Times New Roman" w:cs="Times New Roman"/>
                <w:b/>
                <w:sz w:val="20"/>
                <w:szCs w:val="20"/>
              </w:rPr>
            </w:pPr>
            <w:r w:rsidRPr="00D323D6">
              <w:rPr>
                <w:rFonts w:ascii="Times New Roman" w:hAnsi="Times New Roman"/>
                <w:b/>
                <w:sz w:val="20"/>
                <w:szCs w:val="20"/>
              </w:rPr>
              <w:t>Can you write this?</w:t>
            </w:r>
          </w:p>
        </w:tc>
      </w:tr>
      <w:tr w:rsidR="00D323D6" w:rsidRPr="00D323D6" w:rsidTr="00B36905">
        <w:trPr>
          <w:trHeight w:val="575"/>
          <w:jc w:val="center"/>
        </w:trPr>
        <w:tc>
          <w:tcPr>
            <w:tcW w:w="1838" w:type="dxa"/>
          </w:tcPr>
          <w:p w:rsidR="00D323D6" w:rsidRPr="00D323D6" w:rsidRDefault="00D323D6" w:rsidP="00D323D6">
            <w:pPr>
              <w:rPr>
                <w:rFonts w:ascii="Times New Roman" w:eastAsia="Calibri" w:hAnsi="Times New Roman" w:cs="Times New Roman"/>
                <w:b/>
                <w:sz w:val="20"/>
                <w:szCs w:val="20"/>
              </w:rPr>
            </w:pPr>
            <w:r w:rsidRPr="00D323D6">
              <w:rPr>
                <w:rFonts w:ascii="Times New Roman" w:hAnsi="Times New Roman"/>
                <w:b/>
                <w:sz w:val="20"/>
                <w:szCs w:val="20"/>
              </w:rPr>
              <w:t>You might call him</w:t>
            </w:r>
          </w:p>
        </w:tc>
        <w:tc>
          <w:tcPr>
            <w:tcW w:w="2693" w:type="dxa"/>
          </w:tcPr>
          <w:p w:rsidR="00D323D6" w:rsidRPr="00D323D6" w:rsidRDefault="00D323D6" w:rsidP="00D323D6">
            <w:pPr>
              <w:rPr>
                <w:rFonts w:ascii="Times New Roman" w:eastAsia="Calibri" w:hAnsi="Times New Roman" w:cs="Times New Roman"/>
                <w:b/>
                <w:sz w:val="20"/>
                <w:szCs w:val="20"/>
              </w:rPr>
            </w:pPr>
            <w:r w:rsidRPr="00D323D6">
              <w:rPr>
                <w:rFonts w:ascii="Times New Roman" w:hAnsi="Times New Roman"/>
                <w:b/>
                <w:sz w:val="20"/>
                <w:szCs w:val="20"/>
                <w:lang w:val="en-US"/>
              </w:rPr>
              <w:t>Would you mind booking this hotel for me?</w:t>
            </w:r>
          </w:p>
        </w:tc>
        <w:tc>
          <w:tcPr>
            <w:tcW w:w="2552" w:type="dxa"/>
            <w:vMerge w:val="restart"/>
          </w:tcPr>
          <w:p w:rsidR="00D323D6" w:rsidRPr="00D323D6" w:rsidRDefault="00D323D6" w:rsidP="00D323D6">
            <w:pPr>
              <w:rPr>
                <w:rFonts w:ascii="Times New Roman" w:eastAsia="Calibri" w:hAnsi="Times New Roman" w:cs="Times New Roman"/>
                <w:b/>
                <w:sz w:val="20"/>
                <w:szCs w:val="20"/>
              </w:rPr>
            </w:pPr>
            <w:r w:rsidRPr="00D323D6">
              <w:rPr>
                <w:rFonts w:ascii="Times New Roman" w:hAnsi="Times New Roman"/>
                <w:b/>
                <w:sz w:val="20"/>
                <w:szCs w:val="20"/>
                <w:lang w:val="en-US"/>
              </w:rPr>
              <w:t>Please find attached the documents</w:t>
            </w:r>
          </w:p>
        </w:tc>
      </w:tr>
      <w:tr w:rsidR="00D323D6" w:rsidRPr="00D323D6" w:rsidTr="00B36905">
        <w:trPr>
          <w:jc w:val="center"/>
        </w:trPr>
        <w:tc>
          <w:tcPr>
            <w:tcW w:w="1838" w:type="dxa"/>
          </w:tcPr>
          <w:p w:rsidR="00D323D6" w:rsidRPr="00D323D6" w:rsidRDefault="00D323D6" w:rsidP="00D323D6">
            <w:pPr>
              <w:rPr>
                <w:rFonts w:ascii="Times New Roman" w:hAnsi="Times New Roman"/>
                <w:b/>
                <w:sz w:val="20"/>
                <w:szCs w:val="20"/>
              </w:rPr>
            </w:pPr>
            <w:r w:rsidRPr="00D323D6">
              <w:rPr>
                <w:rFonts w:ascii="Times New Roman" w:hAnsi="Times New Roman"/>
                <w:b/>
                <w:sz w:val="20"/>
                <w:szCs w:val="20"/>
                <w:lang w:val="en-US"/>
              </w:rPr>
              <w:t>Will you come to the trade fair?</w:t>
            </w:r>
          </w:p>
        </w:tc>
        <w:tc>
          <w:tcPr>
            <w:tcW w:w="2693" w:type="dxa"/>
          </w:tcPr>
          <w:p w:rsidR="00D323D6" w:rsidRPr="00D323D6" w:rsidRDefault="00A21861" w:rsidP="00D323D6">
            <w:pPr>
              <w:rPr>
                <w:rFonts w:ascii="Times New Roman" w:hAnsi="Times New Roman"/>
                <w:b/>
                <w:sz w:val="20"/>
                <w:szCs w:val="20"/>
                <w:lang w:val="en-US"/>
              </w:rPr>
            </w:pPr>
            <w:r w:rsidRPr="00D323D6">
              <w:rPr>
                <w:rFonts w:ascii="Times New Roman" w:hAnsi="Times New Roman"/>
                <w:b/>
                <w:sz w:val="20"/>
                <w:szCs w:val="20"/>
                <w:lang w:val="en-US"/>
              </w:rPr>
              <w:t>What about doing your work properly?</w:t>
            </w:r>
          </w:p>
        </w:tc>
        <w:tc>
          <w:tcPr>
            <w:tcW w:w="2552" w:type="dxa"/>
            <w:vMerge/>
          </w:tcPr>
          <w:p w:rsidR="00D323D6" w:rsidRPr="00D323D6" w:rsidRDefault="00D323D6" w:rsidP="00D323D6">
            <w:pPr>
              <w:rPr>
                <w:rFonts w:ascii="Times New Roman" w:hAnsi="Times New Roman"/>
                <w:b/>
                <w:sz w:val="20"/>
                <w:szCs w:val="20"/>
                <w:lang w:val="en-US"/>
              </w:rPr>
            </w:pPr>
          </w:p>
        </w:tc>
      </w:tr>
    </w:tbl>
    <w:p w:rsidR="00D323D6" w:rsidRPr="00FE7FCD" w:rsidRDefault="00D323D6" w:rsidP="001E24F7">
      <w:pPr>
        <w:rPr>
          <w:rFonts w:ascii="Times New Roman" w:eastAsia="Calibri" w:hAnsi="Times New Roman" w:cs="Times New Roman"/>
          <w:sz w:val="20"/>
          <w:szCs w:val="20"/>
        </w:rPr>
      </w:pPr>
    </w:p>
    <w:tbl>
      <w:tblPr>
        <w:tblStyle w:val="Tablaconcuadrcul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5"/>
        <w:gridCol w:w="3970"/>
      </w:tblGrid>
      <w:tr w:rsidR="001E24F7" w:rsidRPr="00FE7FCD" w:rsidTr="001F1877">
        <w:trPr>
          <w:jc w:val="center"/>
        </w:trPr>
        <w:tc>
          <w:tcPr>
            <w:tcW w:w="3455" w:type="dxa"/>
            <w:tcBorders>
              <w:top w:val="single" w:sz="4" w:space="0" w:color="auto"/>
              <w:left w:val="single" w:sz="4" w:space="0" w:color="auto"/>
              <w:bottom w:val="single" w:sz="4" w:space="0" w:color="auto"/>
            </w:tcBorders>
            <w:shd w:val="clear" w:color="auto" w:fill="D9D9D9" w:themeFill="background1" w:themeFillShade="D9"/>
            <w:vAlign w:val="center"/>
            <w:hideMark/>
          </w:tcPr>
          <w:p w:rsidR="001E24F7" w:rsidRPr="00FE7FCD" w:rsidRDefault="001E24F7" w:rsidP="00166D56">
            <w:pPr>
              <w:jc w:val="center"/>
              <w:rPr>
                <w:rFonts w:ascii="Times New Roman" w:hAnsi="Times New Roman"/>
                <w:b/>
                <w:sz w:val="18"/>
                <w:szCs w:val="18"/>
              </w:rPr>
            </w:pPr>
            <w:r w:rsidRPr="00FE7FCD">
              <w:rPr>
                <w:rFonts w:ascii="Times New Roman" w:hAnsi="Times New Roman"/>
                <w:b/>
                <w:sz w:val="18"/>
                <w:szCs w:val="18"/>
              </w:rPr>
              <w:t>Informal</w:t>
            </w:r>
          </w:p>
        </w:tc>
        <w:tc>
          <w:tcPr>
            <w:tcW w:w="3970" w:type="dxa"/>
            <w:tcBorders>
              <w:top w:val="single" w:sz="4" w:space="0" w:color="auto"/>
              <w:bottom w:val="single" w:sz="4" w:space="0" w:color="auto"/>
              <w:right w:val="single" w:sz="4" w:space="0" w:color="auto"/>
            </w:tcBorders>
            <w:shd w:val="clear" w:color="auto" w:fill="D9D9D9" w:themeFill="background1" w:themeFillShade="D9"/>
            <w:vAlign w:val="center"/>
            <w:hideMark/>
          </w:tcPr>
          <w:p w:rsidR="001E24F7" w:rsidRPr="00FE7FCD" w:rsidRDefault="001E24F7" w:rsidP="00166D56">
            <w:pPr>
              <w:jc w:val="center"/>
              <w:rPr>
                <w:rFonts w:ascii="Times New Roman" w:hAnsi="Times New Roman"/>
                <w:b/>
                <w:sz w:val="18"/>
                <w:szCs w:val="18"/>
              </w:rPr>
            </w:pPr>
            <w:r w:rsidRPr="00FE7FCD">
              <w:rPr>
                <w:rFonts w:ascii="Times New Roman" w:hAnsi="Times New Roman"/>
                <w:b/>
                <w:sz w:val="18"/>
                <w:szCs w:val="18"/>
              </w:rPr>
              <w:t>Formal</w:t>
            </w:r>
          </w:p>
        </w:tc>
      </w:tr>
      <w:tr w:rsidR="001E24F7" w:rsidRPr="00FE7FCD" w:rsidTr="001F1877">
        <w:trPr>
          <w:jc w:val="center"/>
        </w:trPr>
        <w:tc>
          <w:tcPr>
            <w:tcW w:w="3455" w:type="dxa"/>
            <w:tcBorders>
              <w:top w:val="single" w:sz="4" w:space="0" w:color="auto"/>
              <w:left w:val="single" w:sz="4" w:space="0" w:color="auto"/>
              <w:right w:val="single" w:sz="4" w:space="0" w:color="auto"/>
            </w:tcBorders>
            <w:vAlign w:val="center"/>
            <w:hideMark/>
          </w:tcPr>
          <w:p w:rsidR="001E24F7" w:rsidRPr="00FE7FCD" w:rsidRDefault="001E24F7" w:rsidP="00166D56">
            <w:pPr>
              <w:rPr>
                <w:rFonts w:ascii="Times New Roman" w:hAnsi="Times New Roman"/>
                <w:sz w:val="18"/>
                <w:szCs w:val="18"/>
              </w:rPr>
            </w:pPr>
            <w:r w:rsidRPr="00FE7FCD">
              <w:rPr>
                <w:rFonts w:ascii="Times New Roman" w:hAnsi="Times New Roman"/>
                <w:sz w:val="18"/>
                <w:szCs w:val="18"/>
              </w:rPr>
              <w:t>Send me the details!</w:t>
            </w:r>
          </w:p>
        </w:tc>
        <w:tc>
          <w:tcPr>
            <w:tcW w:w="3970" w:type="dxa"/>
            <w:tcBorders>
              <w:top w:val="single" w:sz="4" w:space="0" w:color="auto"/>
              <w:left w:val="single" w:sz="4" w:space="0" w:color="auto"/>
              <w:right w:val="single" w:sz="4" w:space="0" w:color="auto"/>
            </w:tcBorders>
            <w:vAlign w:val="center"/>
            <w:hideMark/>
          </w:tcPr>
          <w:p w:rsidR="001E24F7" w:rsidRPr="00FE7FCD" w:rsidRDefault="001E24F7" w:rsidP="00166D56">
            <w:pPr>
              <w:rPr>
                <w:rFonts w:ascii="Times New Roman" w:hAnsi="Times New Roman"/>
                <w:sz w:val="18"/>
                <w:szCs w:val="18"/>
              </w:rPr>
            </w:pPr>
            <w:r w:rsidRPr="00FE7FCD">
              <w:rPr>
                <w:rFonts w:ascii="Times New Roman" w:hAnsi="Times New Roman"/>
                <w:sz w:val="18"/>
                <w:szCs w:val="18"/>
              </w:rPr>
              <w:t>You might call him</w:t>
            </w:r>
          </w:p>
        </w:tc>
      </w:tr>
      <w:tr w:rsidR="001E24F7" w:rsidRPr="001D4377" w:rsidTr="001F1877">
        <w:trPr>
          <w:jc w:val="center"/>
        </w:trPr>
        <w:tc>
          <w:tcPr>
            <w:tcW w:w="3455" w:type="dxa"/>
            <w:tcBorders>
              <w:left w:val="single" w:sz="4" w:space="0" w:color="auto"/>
              <w:right w:val="single" w:sz="4" w:space="0" w:color="auto"/>
            </w:tcBorders>
            <w:vAlign w:val="center"/>
            <w:hideMark/>
          </w:tcPr>
          <w:p w:rsidR="001E24F7" w:rsidRPr="00FE7FCD" w:rsidRDefault="00FD33A7" w:rsidP="00166D56">
            <w:pPr>
              <w:rPr>
                <w:rFonts w:ascii="Times New Roman" w:hAnsi="Times New Roman"/>
                <w:sz w:val="18"/>
                <w:szCs w:val="18"/>
              </w:rPr>
            </w:pPr>
            <w:r w:rsidRPr="00FD33A7">
              <w:rPr>
                <w:rFonts w:ascii="Times New Roman" w:hAnsi="Times New Roman"/>
                <w:sz w:val="20"/>
                <w:szCs w:val="20"/>
              </w:rPr>
              <w:t>It</w:t>
            </w:r>
            <w:r w:rsidRPr="00FD33A7">
              <w:rPr>
                <w:rFonts w:ascii="Times New Roman" w:hAnsi="Times New Roman"/>
                <w:sz w:val="18"/>
                <w:szCs w:val="18"/>
                <w:lang w:val="en-US"/>
              </w:rPr>
              <w:t>’</w:t>
            </w:r>
            <w:r w:rsidRPr="00FD33A7">
              <w:rPr>
                <w:rFonts w:ascii="Times New Roman" w:hAnsi="Times New Roman"/>
                <w:sz w:val="20"/>
                <w:szCs w:val="20"/>
              </w:rPr>
              <w:t>s</w:t>
            </w:r>
            <w:r w:rsidR="001E24F7" w:rsidRPr="00FD33A7">
              <w:rPr>
                <w:rFonts w:ascii="Times New Roman" w:hAnsi="Times New Roman"/>
                <w:sz w:val="18"/>
                <w:szCs w:val="18"/>
              </w:rPr>
              <w:t xml:space="preserve"> </w:t>
            </w:r>
            <w:r w:rsidR="001E24F7" w:rsidRPr="00FE7FCD">
              <w:rPr>
                <w:rFonts w:ascii="Times New Roman" w:hAnsi="Times New Roman"/>
                <w:sz w:val="18"/>
                <w:szCs w:val="18"/>
              </w:rPr>
              <w:t>me</w:t>
            </w:r>
          </w:p>
        </w:tc>
        <w:tc>
          <w:tcPr>
            <w:tcW w:w="3970" w:type="dxa"/>
            <w:tcBorders>
              <w:left w:val="single" w:sz="4" w:space="0" w:color="auto"/>
              <w:right w:val="single" w:sz="4" w:space="0" w:color="auto"/>
            </w:tcBorders>
            <w:vAlign w:val="center"/>
            <w:hideMark/>
          </w:tcPr>
          <w:p w:rsidR="001E24F7" w:rsidRPr="00FE7FCD" w:rsidRDefault="001E24F7" w:rsidP="00166D56">
            <w:pPr>
              <w:rPr>
                <w:rFonts w:ascii="Times New Roman" w:hAnsi="Times New Roman"/>
                <w:sz w:val="18"/>
                <w:szCs w:val="18"/>
                <w:lang w:val="en-US"/>
              </w:rPr>
            </w:pPr>
            <w:r w:rsidRPr="00FE7FCD">
              <w:rPr>
                <w:rFonts w:ascii="Times New Roman" w:hAnsi="Times New Roman"/>
                <w:sz w:val="18"/>
                <w:szCs w:val="18"/>
                <w:lang w:val="en-US"/>
              </w:rPr>
              <w:t>Would you mind booking this hotel for me?</w:t>
            </w:r>
          </w:p>
        </w:tc>
      </w:tr>
      <w:tr w:rsidR="00D323D6" w:rsidRPr="001D4377" w:rsidTr="001F1877">
        <w:trPr>
          <w:jc w:val="center"/>
        </w:trPr>
        <w:tc>
          <w:tcPr>
            <w:tcW w:w="3455" w:type="dxa"/>
            <w:tcBorders>
              <w:left w:val="single" w:sz="4" w:space="0" w:color="auto"/>
              <w:right w:val="single" w:sz="4" w:space="0" w:color="auto"/>
            </w:tcBorders>
            <w:vAlign w:val="center"/>
            <w:hideMark/>
          </w:tcPr>
          <w:p w:rsidR="00D323D6" w:rsidRPr="00FE7FCD" w:rsidRDefault="00D323D6" w:rsidP="00166D56">
            <w:pPr>
              <w:rPr>
                <w:rFonts w:ascii="Times New Roman" w:hAnsi="Times New Roman"/>
                <w:sz w:val="18"/>
                <w:szCs w:val="18"/>
                <w:lang w:val="en-US"/>
              </w:rPr>
            </w:pPr>
            <w:r w:rsidRPr="00FE7FCD">
              <w:rPr>
                <w:rFonts w:ascii="Times New Roman" w:hAnsi="Times New Roman"/>
                <w:sz w:val="18"/>
                <w:szCs w:val="18"/>
                <w:lang w:val="en-US"/>
              </w:rPr>
              <w:t>Will you come to the trade fair?</w:t>
            </w:r>
          </w:p>
        </w:tc>
        <w:tc>
          <w:tcPr>
            <w:tcW w:w="3970" w:type="dxa"/>
            <w:vMerge w:val="restart"/>
            <w:tcBorders>
              <w:left w:val="single" w:sz="4" w:space="0" w:color="auto"/>
              <w:bottom w:val="single" w:sz="4" w:space="0" w:color="auto"/>
              <w:right w:val="single" w:sz="4" w:space="0" w:color="auto"/>
            </w:tcBorders>
            <w:vAlign w:val="center"/>
            <w:hideMark/>
          </w:tcPr>
          <w:p w:rsidR="00D323D6" w:rsidRPr="00FE7FCD" w:rsidRDefault="00D323D6" w:rsidP="00166D56">
            <w:pPr>
              <w:rPr>
                <w:rFonts w:ascii="Times New Roman" w:hAnsi="Times New Roman"/>
                <w:sz w:val="18"/>
                <w:szCs w:val="18"/>
                <w:lang w:val="en-US"/>
              </w:rPr>
            </w:pPr>
            <w:r w:rsidRPr="00FE7FCD">
              <w:rPr>
                <w:rFonts w:ascii="Times New Roman" w:hAnsi="Times New Roman"/>
                <w:sz w:val="18"/>
                <w:szCs w:val="18"/>
                <w:lang w:val="en-US"/>
              </w:rPr>
              <w:t>Please find attached the documents</w:t>
            </w:r>
          </w:p>
        </w:tc>
      </w:tr>
      <w:tr w:rsidR="00D323D6" w:rsidRPr="00FE7FCD" w:rsidTr="001F1877">
        <w:trPr>
          <w:jc w:val="center"/>
        </w:trPr>
        <w:tc>
          <w:tcPr>
            <w:tcW w:w="3455" w:type="dxa"/>
            <w:tcBorders>
              <w:left w:val="single" w:sz="4" w:space="0" w:color="auto"/>
              <w:right w:val="single" w:sz="4" w:space="0" w:color="auto"/>
            </w:tcBorders>
            <w:vAlign w:val="center"/>
            <w:hideMark/>
          </w:tcPr>
          <w:p w:rsidR="00D323D6" w:rsidRPr="00FE7FCD" w:rsidRDefault="00D323D6" w:rsidP="00166D56">
            <w:pPr>
              <w:rPr>
                <w:rFonts w:ascii="Times New Roman" w:hAnsi="Times New Roman"/>
                <w:sz w:val="18"/>
                <w:szCs w:val="18"/>
              </w:rPr>
            </w:pPr>
            <w:r w:rsidRPr="00FE7FCD">
              <w:rPr>
                <w:rFonts w:ascii="Times New Roman" w:hAnsi="Times New Roman"/>
                <w:sz w:val="18"/>
                <w:szCs w:val="18"/>
              </w:rPr>
              <w:t>Can you write this?</w:t>
            </w:r>
          </w:p>
        </w:tc>
        <w:tc>
          <w:tcPr>
            <w:tcW w:w="3970" w:type="dxa"/>
            <w:vMerge/>
            <w:tcBorders>
              <w:left w:val="single" w:sz="4" w:space="0" w:color="auto"/>
              <w:bottom w:val="single" w:sz="4" w:space="0" w:color="auto"/>
              <w:right w:val="single" w:sz="4" w:space="0" w:color="auto"/>
            </w:tcBorders>
            <w:vAlign w:val="center"/>
          </w:tcPr>
          <w:p w:rsidR="00D323D6" w:rsidRPr="00FE7FCD" w:rsidRDefault="00D323D6" w:rsidP="00166D56">
            <w:pPr>
              <w:rPr>
                <w:rFonts w:ascii="Times New Roman" w:hAnsi="Times New Roman"/>
                <w:sz w:val="18"/>
                <w:szCs w:val="18"/>
              </w:rPr>
            </w:pPr>
          </w:p>
        </w:tc>
      </w:tr>
      <w:tr w:rsidR="00D323D6" w:rsidRPr="001D4377" w:rsidTr="001F1877">
        <w:trPr>
          <w:jc w:val="center"/>
        </w:trPr>
        <w:tc>
          <w:tcPr>
            <w:tcW w:w="3455" w:type="dxa"/>
            <w:tcBorders>
              <w:left w:val="single" w:sz="4" w:space="0" w:color="auto"/>
              <w:bottom w:val="single" w:sz="4" w:space="0" w:color="auto"/>
              <w:right w:val="single" w:sz="4" w:space="0" w:color="auto"/>
            </w:tcBorders>
            <w:vAlign w:val="center"/>
            <w:hideMark/>
          </w:tcPr>
          <w:p w:rsidR="00D323D6" w:rsidRPr="00FE7FCD" w:rsidRDefault="00D323D6" w:rsidP="00166D56">
            <w:pPr>
              <w:rPr>
                <w:rFonts w:ascii="Times New Roman" w:hAnsi="Times New Roman"/>
                <w:sz w:val="18"/>
                <w:szCs w:val="18"/>
                <w:lang w:val="en-US"/>
              </w:rPr>
            </w:pPr>
            <w:r w:rsidRPr="00FE7FCD">
              <w:rPr>
                <w:rFonts w:ascii="Times New Roman" w:hAnsi="Times New Roman"/>
                <w:sz w:val="18"/>
                <w:szCs w:val="18"/>
                <w:lang w:val="en-US"/>
              </w:rPr>
              <w:t>What about doing your work properly?</w:t>
            </w:r>
          </w:p>
        </w:tc>
        <w:tc>
          <w:tcPr>
            <w:tcW w:w="3970" w:type="dxa"/>
            <w:vMerge/>
            <w:tcBorders>
              <w:left w:val="single" w:sz="4" w:space="0" w:color="auto"/>
              <w:bottom w:val="single" w:sz="4" w:space="0" w:color="auto"/>
              <w:right w:val="single" w:sz="4" w:space="0" w:color="auto"/>
            </w:tcBorders>
            <w:vAlign w:val="center"/>
          </w:tcPr>
          <w:p w:rsidR="00D323D6" w:rsidRPr="00FE7FCD" w:rsidRDefault="00D323D6" w:rsidP="00166D56">
            <w:pPr>
              <w:rPr>
                <w:rFonts w:ascii="Times New Roman" w:hAnsi="Times New Roman"/>
                <w:sz w:val="18"/>
                <w:szCs w:val="18"/>
                <w:lang w:val="en-US"/>
              </w:rPr>
            </w:pPr>
          </w:p>
        </w:tc>
      </w:tr>
    </w:tbl>
    <w:p w:rsidR="001E24F7" w:rsidRDefault="001E24F7" w:rsidP="001E24F7">
      <w:pPr>
        <w:jc w:val="left"/>
        <w:rPr>
          <w:rFonts w:ascii="Times New Roman" w:hAnsi="Times New Roman" w:cs="Times New Roman"/>
          <w:sz w:val="20"/>
          <w:szCs w:val="20"/>
        </w:rPr>
      </w:pPr>
    </w:p>
    <w:p w:rsidR="00A21861" w:rsidRPr="00A21861" w:rsidRDefault="00A21861" w:rsidP="00A21861">
      <w:pPr>
        <w:rPr>
          <w:rFonts w:ascii="Times New Roman" w:eastAsia="Calibri" w:hAnsi="Times New Roman" w:cs="Times New Roman"/>
          <w:b/>
          <w:sz w:val="20"/>
          <w:szCs w:val="20"/>
        </w:rPr>
      </w:pPr>
    </w:p>
    <w:p w:rsidR="001E24F7" w:rsidRPr="00A21861" w:rsidRDefault="00A21861" w:rsidP="00A21861">
      <w:pPr>
        <w:rPr>
          <w:rFonts w:ascii="Times New Roman" w:eastAsia="Calibri" w:hAnsi="Times New Roman" w:cs="Times New Roman"/>
          <w:b/>
          <w:sz w:val="20"/>
          <w:szCs w:val="20"/>
        </w:rPr>
      </w:pPr>
      <w:r w:rsidRPr="00A21861">
        <w:rPr>
          <w:rFonts w:ascii="Times New Roman" w:eastAsia="Calibri" w:hAnsi="Times New Roman" w:cs="Times New Roman"/>
          <w:b/>
          <w:sz w:val="20"/>
          <w:szCs w:val="20"/>
        </w:rPr>
        <w:t>2. Mencione lo</w:t>
      </w:r>
      <w:r w:rsidR="006B7E08">
        <w:rPr>
          <w:rFonts w:ascii="Times New Roman" w:eastAsia="Calibri" w:hAnsi="Times New Roman" w:cs="Times New Roman"/>
          <w:b/>
          <w:sz w:val="20"/>
          <w:szCs w:val="20"/>
        </w:rPr>
        <w:t xml:space="preserve">s datos que deben figurar en </w:t>
      </w:r>
      <w:bookmarkStart w:id="0" w:name="_GoBack"/>
      <w:bookmarkEnd w:id="0"/>
      <w:r w:rsidRPr="00A21861">
        <w:rPr>
          <w:rFonts w:ascii="Times New Roman" w:eastAsia="Calibri" w:hAnsi="Times New Roman" w:cs="Times New Roman"/>
          <w:b/>
          <w:sz w:val="20"/>
          <w:szCs w:val="20"/>
        </w:rPr>
        <w:t>una factura.</w:t>
      </w:r>
    </w:p>
    <w:p w:rsidR="00A21861" w:rsidRPr="00A21861" w:rsidRDefault="00A21861" w:rsidP="00A21861">
      <w:pPr>
        <w:rPr>
          <w:rFonts w:ascii="Times New Roman" w:eastAsia="Calibri" w:hAnsi="Times New Roman" w:cs="Times New Roman"/>
          <w:b/>
          <w:sz w:val="20"/>
          <w:szCs w:val="20"/>
        </w:rPr>
      </w:pPr>
    </w:p>
    <w:p w:rsidR="001E24F7" w:rsidRDefault="00BB701F" w:rsidP="00D0332A">
      <w:pPr>
        <w:rPr>
          <w:rFonts w:ascii="Times New Roman" w:hAnsi="Times New Roman" w:cs="Times New Roman"/>
          <w:sz w:val="20"/>
          <w:szCs w:val="20"/>
        </w:rPr>
      </w:pPr>
      <w:r>
        <w:rPr>
          <w:rFonts w:ascii="Times New Roman" w:hAnsi="Times New Roman" w:cs="Times New Roman"/>
          <w:sz w:val="20"/>
          <w:szCs w:val="20"/>
        </w:rPr>
        <w:t>Los datos que tienen que aparecer en una factura son d</w:t>
      </w:r>
      <w:r w:rsidR="00511196">
        <w:rPr>
          <w:rFonts w:ascii="Times New Roman" w:hAnsi="Times New Roman" w:cs="Times New Roman"/>
          <w:sz w:val="20"/>
          <w:szCs w:val="20"/>
        </w:rPr>
        <w:t>irección del vendedor y del comprador; número de orden de compra; número de factura; consignatario; términos de compra, de transporte y de pago; descripción de los productos y servicios</w:t>
      </w:r>
      <w:r w:rsidR="005A278C">
        <w:rPr>
          <w:rFonts w:ascii="Times New Roman" w:hAnsi="Times New Roman" w:cs="Times New Roman"/>
          <w:sz w:val="20"/>
          <w:szCs w:val="20"/>
        </w:rPr>
        <w:t xml:space="preserve">; </w:t>
      </w:r>
      <w:r w:rsidR="00511196">
        <w:rPr>
          <w:rFonts w:ascii="Times New Roman" w:hAnsi="Times New Roman" w:cs="Times New Roman"/>
          <w:sz w:val="20"/>
          <w:szCs w:val="20"/>
        </w:rPr>
        <w:t>cantidad</w:t>
      </w:r>
      <w:r w:rsidR="005A278C">
        <w:rPr>
          <w:rFonts w:ascii="Times New Roman" w:hAnsi="Times New Roman" w:cs="Times New Roman"/>
          <w:sz w:val="20"/>
          <w:szCs w:val="20"/>
        </w:rPr>
        <w:t>; precio unitario; y total.</w:t>
      </w:r>
    </w:p>
    <w:p w:rsidR="005A278C" w:rsidRDefault="005A278C" w:rsidP="001E24F7">
      <w:pPr>
        <w:jc w:val="left"/>
        <w:rPr>
          <w:rFonts w:ascii="Times New Roman" w:hAnsi="Times New Roman" w:cs="Times New Roman"/>
          <w:sz w:val="20"/>
          <w:szCs w:val="20"/>
        </w:rPr>
      </w:pPr>
    </w:p>
    <w:p w:rsidR="00CC0016" w:rsidRPr="00A21861" w:rsidRDefault="00A21861" w:rsidP="00A21861">
      <w:pPr>
        <w:rPr>
          <w:rFonts w:ascii="Times New Roman" w:eastAsia="Calibri" w:hAnsi="Times New Roman" w:cs="Times New Roman"/>
          <w:b/>
          <w:sz w:val="20"/>
          <w:szCs w:val="20"/>
        </w:rPr>
      </w:pPr>
      <w:r w:rsidRPr="00A21861">
        <w:rPr>
          <w:rFonts w:ascii="Times New Roman" w:eastAsia="Calibri" w:hAnsi="Times New Roman" w:cs="Times New Roman"/>
          <w:b/>
          <w:sz w:val="20"/>
          <w:szCs w:val="20"/>
        </w:rPr>
        <w:t>3. Enumere las normas básicas que se deben tener en cuenta durante una negociación.</w:t>
      </w:r>
    </w:p>
    <w:p w:rsidR="00A21861" w:rsidRDefault="00A21861" w:rsidP="001E24F7">
      <w:pPr>
        <w:jc w:val="left"/>
        <w:rPr>
          <w:rFonts w:ascii="Times New Roman" w:hAnsi="Times New Roman" w:cs="Times New Roman"/>
          <w:sz w:val="20"/>
          <w:szCs w:val="20"/>
        </w:rPr>
      </w:pPr>
    </w:p>
    <w:p w:rsidR="00D0332A" w:rsidRPr="00D0332A" w:rsidRDefault="00D0332A" w:rsidP="001E24F7">
      <w:pPr>
        <w:jc w:val="left"/>
        <w:rPr>
          <w:rFonts w:ascii="Times New Roman" w:hAnsi="Times New Roman" w:cs="Times New Roman"/>
          <w:sz w:val="20"/>
          <w:szCs w:val="20"/>
        </w:rPr>
      </w:pPr>
      <w:r w:rsidRPr="00D0332A">
        <w:rPr>
          <w:rFonts w:ascii="Times New Roman" w:hAnsi="Times New Roman" w:cs="Times New Roman"/>
          <w:sz w:val="20"/>
          <w:szCs w:val="20"/>
        </w:rPr>
        <w:t>Las normas básicas que hay que considerar durante una negociación son:</w:t>
      </w:r>
    </w:p>
    <w:p w:rsidR="00D0332A" w:rsidRPr="00D0332A" w:rsidRDefault="00D0332A" w:rsidP="001E24F7">
      <w:pPr>
        <w:jc w:val="left"/>
        <w:rPr>
          <w:rFonts w:ascii="Times New Roman" w:hAnsi="Times New Roman" w:cs="Times New Roman"/>
          <w:sz w:val="20"/>
          <w:szCs w:val="20"/>
        </w:rPr>
      </w:pPr>
    </w:p>
    <w:p w:rsidR="00D0332A" w:rsidRPr="00D0332A" w:rsidRDefault="00D0332A" w:rsidP="00D0332A">
      <w:pPr>
        <w:ind w:left="165" w:hanging="165"/>
        <w:rPr>
          <w:rFonts w:ascii="Times New Roman" w:eastAsia="Calibri" w:hAnsi="Times New Roman" w:cs="Times New Roman"/>
          <w:sz w:val="20"/>
          <w:szCs w:val="20"/>
        </w:rPr>
      </w:pPr>
      <w:r w:rsidRPr="00D0332A">
        <w:rPr>
          <w:rFonts w:ascii="Times New Roman" w:eastAsia="Calibri" w:hAnsi="Times New Roman" w:cs="Times New Roman"/>
          <w:sz w:val="20"/>
          <w:szCs w:val="20"/>
        </w:rPr>
        <w:t>-</w:t>
      </w:r>
      <w:r w:rsidRPr="00D0332A">
        <w:rPr>
          <w:rFonts w:ascii="Times New Roman" w:eastAsia="Calibri" w:hAnsi="Times New Roman" w:cs="Times New Roman"/>
          <w:sz w:val="20"/>
          <w:szCs w:val="20"/>
        </w:rPr>
        <w:tab/>
        <w:t>Utilizar la escucha activa de los argumentos de la contraparte y asegurarse de que se comprende el mensaje en su plenitud.</w:t>
      </w:r>
    </w:p>
    <w:p w:rsidR="00D0332A" w:rsidRPr="00D0332A" w:rsidRDefault="00D0332A" w:rsidP="00D0332A">
      <w:pPr>
        <w:rPr>
          <w:rFonts w:ascii="Times New Roman" w:eastAsia="Calibri" w:hAnsi="Times New Roman" w:cs="Times New Roman"/>
          <w:sz w:val="20"/>
          <w:szCs w:val="20"/>
        </w:rPr>
      </w:pPr>
    </w:p>
    <w:p w:rsidR="00D0332A" w:rsidRPr="00D0332A" w:rsidRDefault="00D0332A" w:rsidP="00D0332A">
      <w:pPr>
        <w:rPr>
          <w:rFonts w:ascii="Times New Roman" w:eastAsia="Calibri" w:hAnsi="Times New Roman" w:cs="Times New Roman"/>
          <w:sz w:val="20"/>
          <w:szCs w:val="20"/>
        </w:rPr>
      </w:pPr>
      <w:r w:rsidRPr="00D0332A">
        <w:rPr>
          <w:rFonts w:ascii="Times New Roman" w:eastAsia="Calibri" w:hAnsi="Times New Roman" w:cs="Times New Roman"/>
          <w:sz w:val="20"/>
          <w:szCs w:val="20"/>
        </w:rPr>
        <w:t>-</w:t>
      </w:r>
      <w:r w:rsidRPr="00D0332A">
        <w:rPr>
          <w:rFonts w:ascii="Times New Roman" w:eastAsia="Calibri" w:hAnsi="Times New Roman" w:cs="Times New Roman"/>
          <w:sz w:val="20"/>
          <w:szCs w:val="20"/>
        </w:rPr>
        <w:tab/>
        <w:t>Elaborar anotaciones de la información más relevante que se genere durante el proceso de negociación.</w:t>
      </w:r>
    </w:p>
    <w:p w:rsidR="00D0332A" w:rsidRPr="00D0332A" w:rsidRDefault="00D0332A" w:rsidP="00D0332A">
      <w:pPr>
        <w:rPr>
          <w:rFonts w:ascii="Times New Roman" w:eastAsia="Calibri" w:hAnsi="Times New Roman" w:cs="Times New Roman"/>
          <w:sz w:val="20"/>
          <w:szCs w:val="20"/>
        </w:rPr>
      </w:pPr>
    </w:p>
    <w:p w:rsidR="00D0332A" w:rsidRPr="00D0332A" w:rsidRDefault="00D0332A" w:rsidP="00D0332A">
      <w:pPr>
        <w:rPr>
          <w:rFonts w:ascii="Times New Roman" w:eastAsia="Calibri" w:hAnsi="Times New Roman" w:cs="Times New Roman"/>
          <w:sz w:val="20"/>
          <w:szCs w:val="20"/>
        </w:rPr>
      </w:pPr>
      <w:r w:rsidRPr="00D0332A">
        <w:rPr>
          <w:rFonts w:ascii="Times New Roman" w:eastAsia="Calibri" w:hAnsi="Times New Roman" w:cs="Times New Roman"/>
          <w:sz w:val="20"/>
          <w:szCs w:val="20"/>
        </w:rPr>
        <w:t>-</w:t>
      </w:r>
      <w:r w:rsidRPr="00D0332A">
        <w:rPr>
          <w:rFonts w:ascii="Times New Roman" w:eastAsia="Calibri" w:hAnsi="Times New Roman" w:cs="Times New Roman"/>
          <w:sz w:val="20"/>
          <w:szCs w:val="20"/>
        </w:rPr>
        <w:tab/>
        <w:t>Ser prudente a la hora de hablar y utilizar la persuasión.</w:t>
      </w:r>
    </w:p>
    <w:p w:rsidR="00D0332A" w:rsidRPr="00D0332A" w:rsidRDefault="00D0332A" w:rsidP="00D0332A">
      <w:pPr>
        <w:rPr>
          <w:rFonts w:ascii="Times New Roman" w:eastAsia="Calibri" w:hAnsi="Times New Roman" w:cs="Times New Roman"/>
          <w:sz w:val="20"/>
          <w:szCs w:val="20"/>
        </w:rPr>
      </w:pPr>
    </w:p>
    <w:p w:rsidR="00D0332A" w:rsidRPr="00D0332A" w:rsidRDefault="00D0332A" w:rsidP="00D0332A">
      <w:pPr>
        <w:rPr>
          <w:rFonts w:ascii="Times New Roman" w:eastAsia="Calibri" w:hAnsi="Times New Roman" w:cs="Times New Roman"/>
          <w:sz w:val="20"/>
          <w:szCs w:val="20"/>
        </w:rPr>
      </w:pPr>
      <w:r w:rsidRPr="00D0332A">
        <w:rPr>
          <w:rFonts w:ascii="Times New Roman" w:eastAsia="Calibri" w:hAnsi="Times New Roman" w:cs="Times New Roman"/>
          <w:sz w:val="20"/>
          <w:szCs w:val="20"/>
        </w:rPr>
        <w:t>-</w:t>
      </w:r>
      <w:r w:rsidRPr="00D0332A">
        <w:rPr>
          <w:rFonts w:ascii="Times New Roman" w:eastAsia="Calibri" w:hAnsi="Times New Roman" w:cs="Times New Roman"/>
          <w:sz w:val="20"/>
          <w:szCs w:val="20"/>
        </w:rPr>
        <w:tab/>
        <w:t>Desarrollar empatía, esto es, ponerse en el lugar de la contraparte.</w:t>
      </w:r>
    </w:p>
    <w:p w:rsidR="00D0332A" w:rsidRPr="00D0332A" w:rsidRDefault="00D0332A" w:rsidP="00D0332A">
      <w:pPr>
        <w:rPr>
          <w:rFonts w:ascii="Times New Roman" w:eastAsia="Calibri" w:hAnsi="Times New Roman" w:cs="Times New Roman"/>
          <w:sz w:val="20"/>
          <w:szCs w:val="20"/>
        </w:rPr>
      </w:pPr>
    </w:p>
    <w:p w:rsidR="00D0332A" w:rsidRPr="00D0332A" w:rsidRDefault="00D0332A" w:rsidP="00D0332A">
      <w:pPr>
        <w:ind w:left="165" w:hanging="165"/>
        <w:rPr>
          <w:rFonts w:ascii="Times New Roman" w:eastAsia="Calibri" w:hAnsi="Times New Roman" w:cs="Times New Roman"/>
          <w:sz w:val="20"/>
          <w:szCs w:val="20"/>
        </w:rPr>
      </w:pPr>
      <w:r w:rsidRPr="00D0332A">
        <w:rPr>
          <w:rFonts w:ascii="Times New Roman" w:eastAsia="Calibri" w:hAnsi="Times New Roman" w:cs="Times New Roman"/>
          <w:sz w:val="20"/>
          <w:szCs w:val="20"/>
        </w:rPr>
        <w:t>-</w:t>
      </w:r>
      <w:r w:rsidRPr="00D0332A">
        <w:rPr>
          <w:rFonts w:ascii="Times New Roman" w:eastAsia="Calibri" w:hAnsi="Times New Roman" w:cs="Times New Roman"/>
          <w:sz w:val="20"/>
          <w:szCs w:val="20"/>
        </w:rPr>
        <w:tab/>
        <w:t>Practicar la asertividad, lo que implica expresar los intereses u opiniones propios sin dañar al interlocutor.</w:t>
      </w:r>
    </w:p>
    <w:p w:rsidR="00D0332A" w:rsidRPr="00D0332A" w:rsidRDefault="00D0332A" w:rsidP="00D0332A">
      <w:pPr>
        <w:rPr>
          <w:rFonts w:ascii="Times New Roman" w:eastAsia="Calibri" w:hAnsi="Times New Roman" w:cs="Times New Roman"/>
          <w:sz w:val="20"/>
          <w:szCs w:val="20"/>
        </w:rPr>
      </w:pPr>
    </w:p>
    <w:p w:rsidR="00D0332A" w:rsidRPr="00D0332A" w:rsidRDefault="00D0332A" w:rsidP="00D0332A">
      <w:pPr>
        <w:ind w:left="165" w:hanging="165"/>
        <w:rPr>
          <w:rFonts w:ascii="Times New Roman" w:eastAsia="Calibri" w:hAnsi="Times New Roman" w:cs="Times New Roman"/>
          <w:sz w:val="20"/>
          <w:szCs w:val="20"/>
        </w:rPr>
      </w:pPr>
      <w:r w:rsidRPr="00D0332A">
        <w:rPr>
          <w:rFonts w:ascii="Times New Roman" w:eastAsia="Calibri" w:hAnsi="Times New Roman" w:cs="Times New Roman"/>
          <w:sz w:val="20"/>
          <w:szCs w:val="20"/>
        </w:rPr>
        <w:t>-</w:t>
      </w:r>
      <w:r w:rsidRPr="00D0332A">
        <w:rPr>
          <w:rFonts w:ascii="Times New Roman" w:eastAsia="Calibri" w:hAnsi="Times New Roman" w:cs="Times New Roman"/>
          <w:sz w:val="20"/>
          <w:szCs w:val="20"/>
        </w:rPr>
        <w:tab/>
        <w:t>Adecuar los tiempos de participación, es decir, no precipitarse a la hora de contestar y utilizar las pausas para enfatizar o persuadir.</w:t>
      </w:r>
    </w:p>
    <w:p w:rsidR="00D0332A" w:rsidRPr="00A21861" w:rsidRDefault="00D0332A" w:rsidP="00D0332A">
      <w:pPr>
        <w:rPr>
          <w:rFonts w:ascii="Times New Roman" w:eastAsia="Calibri" w:hAnsi="Times New Roman" w:cs="Times New Roman"/>
          <w:sz w:val="20"/>
          <w:szCs w:val="20"/>
        </w:rPr>
      </w:pPr>
    </w:p>
    <w:p w:rsidR="00D443E7" w:rsidRPr="00A21861" w:rsidRDefault="00A21861" w:rsidP="00A21861">
      <w:pPr>
        <w:rPr>
          <w:rFonts w:ascii="Times New Roman" w:eastAsia="Calibri" w:hAnsi="Times New Roman" w:cs="Times New Roman"/>
          <w:b/>
          <w:sz w:val="20"/>
          <w:szCs w:val="20"/>
        </w:rPr>
      </w:pPr>
      <w:r w:rsidRPr="00A21861">
        <w:rPr>
          <w:rFonts w:ascii="Times New Roman" w:eastAsia="Calibri" w:hAnsi="Times New Roman" w:cs="Times New Roman"/>
          <w:b/>
          <w:sz w:val="20"/>
          <w:szCs w:val="20"/>
        </w:rPr>
        <w:t>4. Cite los dos grandes grupos en los que se clasifican las estrategias o estilos de negociación según Zhang y Zhou (2008).</w:t>
      </w:r>
    </w:p>
    <w:p w:rsidR="00A21861" w:rsidRPr="00A21861" w:rsidRDefault="00A21861" w:rsidP="00A21861">
      <w:pPr>
        <w:rPr>
          <w:rFonts w:ascii="Times New Roman" w:eastAsia="Calibri" w:hAnsi="Times New Roman" w:cs="Times New Roman"/>
          <w:sz w:val="20"/>
          <w:szCs w:val="20"/>
        </w:rPr>
      </w:pPr>
    </w:p>
    <w:p w:rsidR="00DC014B" w:rsidRPr="00DC014B" w:rsidRDefault="00DC014B" w:rsidP="00DC014B">
      <w:pPr>
        <w:rPr>
          <w:rFonts w:ascii="Times New Roman" w:eastAsia="Calibri" w:hAnsi="Times New Roman" w:cs="Times New Roman"/>
          <w:sz w:val="20"/>
          <w:szCs w:val="20"/>
        </w:rPr>
      </w:pPr>
      <w:r w:rsidRPr="00DC014B">
        <w:rPr>
          <w:rFonts w:ascii="Times New Roman" w:eastAsia="Calibri" w:hAnsi="Times New Roman" w:cs="Times New Roman"/>
          <w:sz w:val="20"/>
          <w:szCs w:val="20"/>
        </w:rPr>
        <w:t>Según los expertos en negocios internacionales Zhang y Zhou (2008) las estrategias o estilos de negociación se agrupan, a grandes rasgos, en estrategias ofensivas o de ataque y estrategias defensivas.</w:t>
      </w:r>
    </w:p>
    <w:p w:rsidR="004A54B8" w:rsidRDefault="004A54B8" w:rsidP="00D443E7">
      <w:pPr>
        <w:rPr>
          <w:rFonts w:ascii="Times New Roman" w:eastAsia="Calibri" w:hAnsi="Times New Roman" w:cs="Times New Roman"/>
          <w:sz w:val="20"/>
          <w:szCs w:val="20"/>
        </w:rPr>
      </w:pPr>
    </w:p>
    <w:p w:rsidR="00B37314" w:rsidRPr="00CF5A96" w:rsidRDefault="00B37314" w:rsidP="00B37314">
      <w:pPr>
        <w:rPr>
          <w:rFonts w:ascii="Times New Roman" w:eastAsia="Calibri" w:hAnsi="Times New Roman" w:cs="Times New Roman"/>
          <w:sz w:val="20"/>
          <w:szCs w:val="20"/>
        </w:rPr>
      </w:pPr>
      <w:r>
        <w:rPr>
          <w:rFonts w:ascii="Times New Roman" w:eastAsia="Calibri" w:hAnsi="Times New Roman" w:cs="Times New Roman"/>
          <w:b/>
          <w:sz w:val="20"/>
          <w:szCs w:val="20"/>
        </w:rPr>
        <w:t>5</w:t>
      </w:r>
      <w:r w:rsidRPr="001E24F7">
        <w:rPr>
          <w:rFonts w:ascii="Times New Roman" w:eastAsia="Calibri" w:hAnsi="Times New Roman" w:cs="Times New Roman"/>
          <w:b/>
          <w:sz w:val="20"/>
          <w:szCs w:val="20"/>
        </w:rPr>
        <w:t xml:space="preserve">. </w:t>
      </w:r>
      <w:r w:rsidRPr="000404A0">
        <w:rPr>
          <w:rFonts w:ascii="Times New Roman" w:eastAsia="Calibri" w:hAnsi="Times New Roman" w:cs="Times New Roman"/>
          <w:b/>
          <w:sz w:val="20"/>
          <w:szCs w:val="20"/>
        </w:rPr>
        <w:t>Clasifique los conectores que se incluyen a continuación en función del fin para el que se utilizan.</w:t>
      </w:r>
    </w:p>
    <w:p w:rsidR="00B37314" w:rsidRPr="00CF5A96" w:rsidRDefault="00B37314" w:rsidP="00B37314">
      <w:pPr>
        <w:rPr>
          <w:rFonts w:ascii="Times New Roman" w:eastAsia="Calibri" w:hAnsi="Times New Roman" w:cs="Times New Roman"/>
          <w:sz w:val="20"/>
          <w:szCs w:val="20"/>
        </w:rPr>
      </w:pPr>
    </w:p>
    <w:tbl>
      <w:tblPr>
        <w:tblStyle w:val="Tablaconcuadrcula4"/>
        <w:tblW w:w="70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693"/>
        <w:gridCol w:w="2552"/>
      </w:tblGrid>
      <w:tr w:rsidR="00B37314" w:rsidRPr="00CF5A96" w:rsidTr="007D7951">
        <w:trPr>
          <w:trHeight w:val="206"/>
          <w:jc w:val="center"/>
        </w:trPr>
        <w:tc>
          <w:tcPr>
            <w:tcW w:w="1838" w:type="dxa"/>
          </w:tcPr>
          <w:p w:rsidR="00B37314" w:rsidRPr="00CF5A96" w:rsidRDefault="00B37314" w:rsidP="007D7951">
            <w:pPr>
              <w:rPr>
                <w:rFonts w:ascii="Times New Roman" w:eastAsia="Calibri" w:hAnsi="Times New Roman" w:cs="Times New Roman"/>
                <w:b/>
                <w:sz w:val="20"/>
                <w:szCs w:val="20"/>
              </w:rPr>
            </w:pPr>
            <w:r w:rsidRPr="00CF5A96">
              <w:rPr>
                <w:rFonts w:ascii="Times New Roman" w:eastAsia="Calibri" w:hAnsi="Times New Roman" w:cs="Times New Roman"/>
                <w:b/>
                <w:sz w:val="20"/>
                <w:szCs w:val="20"/>
              </w:rPr>
              <w:lastRenderedPageBreak/>
              <w:t>By the way</w:t>
            </w:r>
          </w:p>
        </w:tc>
        <w:tc>
          <w:tcPr>
            <w:tcW w:w="2693" w:type="dxa"/>
          </w:tcPr>
          <w:p w:rsidR="00B37314" w:rsidRPr="00CF5A96" w:rsidRDefault="00B37314" w:rsidP="007D7951">
            <w:pPr>
              <w:rPr>
                <w:rFonts w:ascii="Times New Roman" w:eastAsia="Calibri" w:hAnsi="Times New Roman" w:cs="Times New Roman"/>
                <w:b/>
                <w:sz w:val="20"/>
                <w:szCs w:val="20"/>
              </w:rPr>
            </w:pPr>
            <w:r w:rsidRPr="00CF5A96">
              <w:rPr>
                <w:rFonts w:ascii="Times New Roman" w:eastAsia="Calibri" w:hAnsi="Times New Roman" w:cs="Times New Roman"/>
                <w:b/>
                <w:sz w:val="20"/>
                <w:szCs w:val="20"/>
              </w:rPr>
              <w:t>In conclusion</w:t>
            </w:r>
          </w:p>
        </w:tc>
        <w:tc>
          <w:tcPr>
            <w:tcW w:w="2552" w:type="dxa"/>
          </w:tcPr>
          <w:p w:rsidR="00B37314" w:rsidRPr="00CF5A96" w:rsidRDefault="00B37314" w:rsidP="007D7951">
            <w:pPr>
              <w:rPr>
                <w:rFonts w:ascii="Times New Roman" w:eastAsia="Calibri" w:hAnsi="Times New Roman" w:cs="Times New Roman"/>
                <w:b/>
                <w:sz w:val="20"/>
                <w:szCs w:val="20"/>
              </w:rPr>
            </w:pPr>
            <w:r w:rsidRPr="00CF5A96">
              <w:rPr>
                <w:rFonts w:ascii="Times New Roman" w:eastAsia="Calibri" w:hAnsi="Times New Roman" w:cs="Times New Roman"/>
                <w:b/>
                <w:sz w:val="20"/>
                <w:szCs w:val="20"/>
              </w:rPr>
              <w:t>Therefore</w:t>
            </w:r>
          </w:p>
        </w:tc>
      </w:tr>
      <w:tr w:rsidR="00B37314" w:rsidRPr="00CF5A96" w:rsidTr="007D7951">
        <w:trPr>
          <w:jc w:val="center"/>
        </w:trPr>
        <w:tc>
          <w:tcPr>
            <w:tcW w:w="1838" w:type="dxa"/>
          </w:tcPr>
          <w:p w:rsidR="00B37314" w:rsidRPr="00CF5A96" w:rsidRDefault="00B37314" w:rsidP="007D7951">
            <w:pPr>
              <w:rPr>
                <w:rFonts w:ascii="Times New Roman" w:hAnsi="Times New Roman"/>
                <w:b/>
                <w:sz w:val="20"/>
                <w:szCs w:val="20"/>
              </w:rPr>
            </w:pPr>
            <w:r w:rsidRPr="00CF5A96">
              <w:rPr>
                <w:rFonts w:ascii="Times New Roman" w:hAnsi="Times New Roman"/>
                <w:b/>
                <w:sz w:val="20"/>
                <w:szCs w:val="20"/>
              </w:rPr>
              <w:t>For this reason</w:t>
            </w:r>
          </w:p>
        </w:tc>
        <w:tc>
          <w:tcPr>
            <w:tcW w:w="2693" w:type="dxa"/>
          </w:tcPr>
          <w:p w:rsidR="00B37314" w:rsidRPr="00CF5A96" w:rsidRDefault="00B37314" w:rsidP="007D7951">
            <w:pPr>
              <w:rPr>
                <w:rFonts w:ascii="Times New Roman" w:hAnsi="Times New Roman"/>
                <w:b/>
                <w:sz w:val="20"/>
                <w:szCs w:val="20"/>
                <w:lang w:val="en-US"/>
              </w:rPr>
            </w:pPr>
            <w:r w:rsidRPr="00CF5A96">
              <w:rPr>
                <w:rFonts w:ascii="Times New Roman" w:hAnsi="Times New Roman"/>
                <w:b/>
                <w:sz w:val="20"/>
                <w:szCs w:val="20"/>
                <w:lang w:val="en-US"/>
              </w:rPr>
              <w:t>Concerning</w:t>
            </w:r>
          </w:p>
        </w:tc>
        <w:tc>
          <w:tcPr>
            <w:tcW w:w="2552" w:type="dxa"/>
          </w:tcPr>
          <w:p w:rsidR="00B37314" w:rsidRPr="00CF5A96" w:rsidRDefault="00B37314" w:rsidP="007D7951">
            <w:pPr>
              <w:rPr>
                <w:rFonts w:ascii="Times New Roman" w:hAnsi="Times New Roman"/>
                <w:b/>
                <w:sz w:val="20"/>
                <w:szCs w:val="20"/>
                <w:lang w:val="en-US"/>
              </w:rPr>
            </w:pPr>
            <w:r w:rsidRPr="00CF5A96">
              <w:rPr>
                <w:rFonts w:ascii="Times New Roman" w:hAnsi="Times New Roman"/>
                <w:b/>
                <w:sz w:val="20"/>
                <w:szCs w:val="20"/>
                <w:lang w:val="en-US"/>
              </w:rPr>
              <w:t>Lastly</w:t>
            </w:r>
          </w:p>
        </w:tc>
      </w:tr>
      <w:tr w:rsidR="00B37314" w:rsidRPr="00CF5A96" w:rsidTr="007D7951">
        <w:trPr>
          <w:jc w:val="center"/>
        </w:trPr>
        <w:tc>
          <w:tcPr>
            <w:tcW w:w="1838" w:type="dxa"/>
          </w:tcPr>
          <w:p w:rsidR="00B37314" w:rsidRPr="00CF5A96" w:rsidRDefault="00B37314" w:rsidP="007D7951">
            <w:pPr>
              <w:rPr>
                <w:rFonts w:ascii="Times New Roman" w:hAnsi="Times New Roman"/>
                <w:b/>
                <w:sz w:val="20"/>
                <w:szCs w:val="20"/>
                <w:lang w:val="en-US"/>
              </w:rPr>
            </w:pPr>
            <w:r w:rsidRPr="00CF5A96">
              <w:rPr>
                <w:rFonts w:ascii="Times New Roman" w:hAnsi="Times New Roman"/>
                <w:b/>
                <w:sz w:val="20"/>
                <w:szCs w:val="20"/>
                <w:lang w:val="en-US"/>
              </w:rPr>
              <w:t>Although</w:t>
            </w:r>
          </w:p>
        </w:tc>
        <w:tc>
          <w:tcPr>
            <w:tcW w:w="2693" w:type="dxa"/>
          </w:tcPr>
          <w:p w:rsidR="00B37314" w:rsidRPr="00CF5A96" w:rsidRDefault="00B37314" w:rsidP="007D7951">
            <w:pPr>
              <w:rPr>
                <w:rFonts w:ascii="Times New Roman" w:hAnsi="Times New Roman"/>
                <w:b/>
                <w:sz w:val="20"/>
                <w:szCs w:val="20"/>
              </w:rPr>
            </w:pPr>
            <w:r w:rsidRPr="00CF5A96">
              <w:rPr>
                <w:rFonts w:ascii="Times New Roman" w:hAnsi="Times New Roman"/>
                <w:b/>
                <w:sz w:val="20"/>
                <w:szCs w:val="20"/>
              </w:rPr>
              <w:t>Instead</w:t>
            </w:r>
          </w:p>
        </w:tc>
        <w:tc>
          <w:tcPr>
            <w:tcW w:w="2552" w:type="dxa"/>
          </w:tcPr>
          <w:p w:rsidR="00B37314" w:rsidRPr="00CF5A96" w:rsidRDefault="00B37314" w:rsidP="007D7951">
            <w:pPr>
              <w:rPr>
                <w:rFonts w:ascii="Times New Roman" w:hAnsi="Times New Roman"/>
                <w:b/>
                <w:sz w:val="20"/>
                <w:szCs w:val="20"/>
                <w:lang w:val="en-US"/>
              </w:rPr>
            </w:pPr>
            <w:r w:rsidRPr="00CF5A96">
              <w:rPr>
                <w:rFonts w:ascii="Times New Roman" w:hAnsi="Times New Roman"/>
                <w:b/>
                <w:sz w:val="20"/>
                <w:szCs w:val="20"/>
                <w:lang w:val="en-US"/>
              </w:rPr>
              <w:t>At the end</w:t>
            </w:r>
          </w:p>
        </w:tc>
      </w:tr>
      <w:tr w:rsidR="00B37314" w:rsidRPr="00CF5A96" w:rsidTr="007D7951">
        <w:trPr>
          <w:jc w:val="center"/>
        </w:trPr>
        <w:tc>
          <w:tcPr>
            <w:tcW w:w="1838" w:type="dxa"/>
          </w:tcPr>
          <w:p w:rsidR="00B37314" w:rsidRPr="00CF5A96" w:rsidRDefault="00B37314" w:rsidP="007D7951">
            <w:pPr>
              <w:rPr>
                <w:rFonts w:ascii="Times New Roman" w:hAnsi="Times New Roman"/>
                <w:b/>
                <w:sz w:val="20"/>
                <w:szCs w:val="20"/>
                <w:lang w:val="en-US"/>
              </w:rPr>
            </w:pPr>
            <w:r w:rsidRPr="00CF5A96">
              <w:rPr>
                <w:rFonts w:ascii="Times New Roman" w:hAnsi="Times New Roman"/>
                <w:b/>
                <w:sz w:val="20"/>
                <w:szCs w:val="20"/>
                <w:lang w:val="en-US"/>
              </w:rPr>
              <w:t>As per</w:t>
            </w:r>
          </w:p>
        </w:tc>
        <w:tc>
          <w:tcPr>
            <w:tcW w:w="2693" w:type="dxa"/>
          </w:tcPr>
          <w:p w:rsidR="00B37314" w:rsidRPr="00CF5A96" w:rsidRDefault="00B37314" w:rsidP="007D7951">
            <w:pPr>
              <w:rPr>
                <w:rFonts w:ascii="Times New Roman" w:hAnsi="Times New Roman"/>
                <w:b/>
                <w:sz w:val="20"/>
                <w:szCs w:val="20"/>
              </w:rPr>
            </w:pPr>
            <w:r w:rsidRPr="00CF5A96">
              <w:rPr>
                <w:rFonts w:ascii="Times New Roman" w:hAnsi="Times New Roman"/>
                <w:b/>
                <w:sz w:val="20"/>
                <w:szCs w:val="20"/>
              </w:rPr>
              <w:t>Consequently</w:t>
            </w:r>
          </w:p>
        </w:tc>
        <w:tc>
          <w:tcPr>
            <w:tcW w:w="2552" w:type="dxa"/>
          </w:tcPr>
          <w:p w:rsidR="00B37314" w:rsidRPr="00CF5A96" w:rsidRDefault="00B37314" w:rsidP="007D7951">
            <w:pPr>
              <w:rPr>
                <w:rFonts w:ascii="Times New Roman" w:hAnsi="Times New Roman"/>
                <w:b/>
                <w:sz w:val="20"/>
                <w:szCs w:val="20"/>
                <w:lang w:val="en-US"/>
              </w:rPr>
            </w:pPr>
            <w:r w:rsidRPr="00CF5A96">
              <w:rPr>
                <w:rFonts w:ascii="Times New Roman" w:hAnsi="Times New Roman"/>
                <w:b/>
                <w:sz w:val="20"/>
                <w:szCs w:val="20"/>
                <w:lang w:val="en-US"/>
              </w:rPr>
              <w:t>On the contrary</w:t>
            </w:r>
          </w:p>
        </w:tc>
      </w:tr>
    </w:tbl>
    <w:p w:rsidR="00B37314" w:rsidRPr="00CF5A96" w:rsidRDefault="00B37314" w:rsidP="00B37314">
      <w:pPr>
        <w:rPr>
          <w:rFonts w:ascii="Times New Roman" w:eastAsia="Calibri" w:hAnsi="Times New Roman" w:cs="Times New Roman"/>
          <w:sz w:val="20"/>
          <w:szCs w:val="20"/>
        </w:rPr>
      </w:pPr>
    </w:p>
    <w:tbl>
      <w:tblPr>
        <w:tblStyle w:val="Tablaconcuadrcula4"/>
        <w:tblW w:w="0" w:type="auto"/>
        <w:jc w:val="center"/>
        <w:tblLook w:val="04A0" w:firstRow="1" w:lastRow="0" w:firstColumn="1" w:lastColumn="0" w:noHBand="0" w:noVBand="1"/>
      </w:tblPr>
      <w:tblGrid>
        <w:gridCol w:w="2122"/>
        <w:gridCol w:w="1701"/>
        <w:gridCol w:w="1701"/>
        <w:gridCol w:w="1701"/>
      </w:tblGrid>
      <w:tr w:rsidR="00B37314" w:rsidRPr="00CF5A96" w:rsidTr="00A21861">
        <w:trPr>
          <w:jc w:val="center"/>
        </w:trPr>
        <w:tc>
          <w:tcPr>
            <w:tcW w:w="2122" w:type="dxa"/>
            <w:shd w:val="clear" w:color="auto" w:fill="D9D9D9" w:themeFill="background1" w:themeFillShade="D9"/>
            <w:vAlign w:val="center"/>
          </w:tcPr>
          <w:p w:rsidR="00B37314" w:rsidRPr="00CF5A96" w:rsidRDefault="00B37314" w:rsidP="007D7951">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Em</w:t>
            </w:r>
            <w:r w:rsidRPr="00CF5A96">
              <w:rPr>
                <w:rFonts w:ascii="Times New Roman" w:eastAsia="Calibri" w:hAnsi="Times New Roman" w:cs="Times New Roman"/>
                <w:b/>
                <w:sz w:val="20"/>
                <w:szCs w:val="20"/>
              </w:rPr>
              <w:t>p</w:t>
            </w:r>
            <w:r>
              <w:rPr>
                <w:rFonts w:ascii="Times New Roman" w:eastAsia="Calibri" w:hAnsi="Times New Roman" w:cs="Times New Roman"/>
                <w:b/>
                <w:sz w:val="20"/>
                <w:szCs w:val="20"/>
              </w:rPr>
              <w:t>e</w:t>
            </w:r>
            <w:r w:rsidRPr="00CF5A96">
              <w:rPr>
                <w:rFonts w:ascii="Times New Roman" w:eastAsia="Calibri" w:hAnsi="Times New Roman" w:cs="Times New Roman"/>
                <w:b/>
                <w:sz w:val="20"/>
                <w:szCs w:val="20"/>
              </w:rPr>
              <w:t>zar o finalizar un discurso</w:t>
            </w:r>
          </w:p>
        </w:tc>
        <w:tc>
          <w:tcPr>
            <w:tcW w:w="1701" w:type="dxa"/>
            <w:shd w:val="clear" w:color="auto" w:fill="D9D9D9" w:themeFill="background1" w:themeFillShade="D9"/>
            <w:vAlign w:val="center"/>
          </w:tcPr>
          <w:p w:rsidR="00B37314" w:rsidRPr="00CF5A96" w:rsidRDefault="00B37314" w:rsidP="007D7951">
            <w:pPr>
              <w:jc w:val="center"/>
              <w:rPr>
                <w:rFonts w:ascii="Times New Roman" w:eastAsia="Calibri" w:hAnsi="Times New Roman" w:cs="Times New Roman"/>
                <w:b/>
                <w:sz w:val="20"/>
                <w:szCs w:val="20"/>
              </w:rPr>
            </w:pPr>
            <w:r w:rsidRPr="00CF5A96">
              <w:rPr>
                <w:rFonts w:ascii="Times New Roman" w:eastAsia="Calibri" w:hAnsi="Times New Roman" w:cs="Times New Roman"/>
                <w:b/>
                <w:sz w:val="20"/>
                <w:szCs w:val="20"/>
              </w:rPr>
              <w:t>Expresar causa y consecuencia</w:t>
            </w:r>
          </w:p>
        </w:tc>
        <w:tc>
          <w:tcPr>
            <w:tcW w:w="1701" w:type="dxa"/>
            <w:shd w:val="clear" w:color="auto" w:fill="D9D9D9" w:themeFill="background1" w:themeFillShade="D9"/>
            <w:vAlign w:val="center"/>
          </w:tcPr>
          <w:p w:rsidR="00B37314" w:rsidRPr="00CF5A96" w:rsidRDefault="00B37314" w:rsidP="007D7951">
            <w:pPr>
              <w:jc w:val="center"/>
              <w:rPr>
                <w:rFonts w:ascii="Times New Roman" w:hAnsi="Times New Roman"/>
                <w:b/>
                <w:sz w:val="18"/>
                <w:szCs w:val="18"/>
              </w:rPr>
            </w:pPr>
            <w:r w:rsidRPr="00CF5A96">
              <w:rPr>
                <w:rFonts w:ascii="Times New Roman" w:hAnsi="Times New Roman"/>
                <w:b/>
                <w:sz w:val="18"/>
                <w:szCs w:val="18"/>
              </w:rPr>
              <w:t>Añadir información o conectar ideas</w:t>
            </w:r>
          </w:p>
        </w:tc>
        <w:tc>
          <w:tcPr>
            <w:tcW w:w="1701" w:type="dxa"/>
            <w:shd w:val="clear" w:color="auto" w:fill="D9D9D9" w:themeFill="background1" w:themeFillShade="D9"/>
            <w:vAlign w:val="center"/>
          </w:tcPr>
          <w:p w:rsidR="00B37314" w:rsidRPr="00CF5A96" w:rsidRDefault="00B37314" w:rsidP="007D7951">
            <w:pPr>
              <w:jc w:val="center"/>
              <w:rPr>
                <w:rFonts w:ascii="Times New Roman" w:hAnsi="Times New Roman"/>
                <w:b/>
                <w:sz w:val="18"/>
                <w:szCs w:val="18"/>
              </w:rPr>
            </w:pPr>
            <w:r w:rsidRPr="00CF5A96">
              <w:rPr>
                <w:rFonts w:ascii="Times New Roman" w:hAnsi="Times New Roman"/>
                <w:b/>
                <w:sz w:val="18"/>
                <w:szCs w:val="18"/>
              </w:rPr>
              <w:t>Contraponer un argumento</w:t>
            </w:r>
          </w:p>
        </w:tc>
      </w:tr>
      <w:tr w:rsidR="00B37314" w:rsidRPr="00CF5A96" w:rsidTr="007D7951">
        <w:trPr>
          <w:trHeight w:val="831"/>
          <w:jc w:val="center"/>
        </w:trPr>
        <w:tc>
          <w:tcPr>
            <w:tcW w:w="2122" w:type="dxa"/>
          </w:tcPr>
          <w:p w:rsidR="00B37314" w:rsidRPr="00CF5A96" w:rsidRDefault="00B37314" w:rsidP="007D7951">
            <w:pPr>
              <w:rPr>
                <w:rFonts w:ascii="Times New Roman" w:eastAsia="Calibri" w:hAnsi="Times New Roman" w:cs="Times New Roman"/>
                <w:sz w:val="20"/>
                <w:szCs w:val="20"/>
              </w:rPr>
            </w:pPr>
            <w:r w:rsidRPr="00CF5A96">
              <w:rPr>
                <w:rFonts w:ascii="Times New Roman" w:eastAsia="Calibri" w:hAnsi="Times New Roman" w:cs="Times New Roman"/>
                <w:sz w:val="20"/>
                <w:szCs w:val="20"/>
              </w:rPr>
              <w:t>In conclusión</w:t>
            </w:r>
          </w:p>
          <w:p w:rsidR="00B37314" w:rsidRPr="00CF5A96" w:rsidRDefault="00B37314" w:rsidP="007D7951">
            <w:pPr>
              <w:rPr>
                <w:rFonts w:ascii="Times New Roman" w:hAnsi="Times New Roman"/>
                <w:sz w:val="20"/>
                <w:szCs w:val="20"/>
                <w:lang w:val="en-US"/>
              </w:rPr>
            </w:pPr>
            <w:r w:rsidRPr="00CF5A96">
              <w:rPr>
                <w:rFonts w:ascii="Times New Roman" w:hAnsi="Times New Roman"/>
                <w:sz w:val="20"/>
                <w:szCs w:val="20"/>
                <w:lang w:val="en-US"/>
              </w:rPr>
              <w:t>Lastly</w:t>
            </w:r>
          </w:p>
          <w:p w:rsidR="00B37314" w:rsidRPr="00CF5A96" w:rsidRDefault="00B37314" w:rsidP="007D7951">
            <w:pPr>
              <w:rPr>
                <w:rFonts w:ascii="Times New Roman" w:eastAsia="Calibri" w:hAnsi="Times New Roman" w:cs="Times New Roman"/>
                <w:sz w:val="20"/>
                <w:szCs w:val="20"/>
              </w:rPr>
            </w:pPr>
            <w:r w:rsidRPr="00CF5A96">
              <w:rPr>
                <w:rFonts w:ascii="Times New Roman" w:hAnsi="Times New Roman"/>
                <w:sz w:val="20"/>
                <w:szCs w:val="20"/>
                <w:lang w:val="en-US"/>
              </w:rPr>
              <w:t>At the end</w:t>
            </w:r>
          </w:p>
        </w:tc>
        <w:tc>
          <w:tcPr>
            <w:tcW w:w="1701" w:type="dxa"/>
          </w:tcPr>
          <w:p w:rsidR="00B37314" w:rsidRPr="00CF5A96" w:rsidRDefault="00B37314" w:rsidP="007D7951">
            <w:pPr>
              <w:rPr>
                <w:rFonts w:ascii="Times New Roman" w:eastAsia="Calibri" w:hAnsi="Times New Roman" w:cs="Times New Roman"/>
                <w:sz w:val="20"/>
                <w:szCs w:val="20"/>
              </w:rPr>
            </w:pPr>
            <w:r w:rsidRPr="00CF5A96">
              <w:rPr>
                <w:rFonts w:ascii="Times New Roman" w:eastAsia="Calibri" w:hAnsi="Times New Roman" w:cs="Times New Roman"/>
                <w:sz w:val="20"/>
                <w:szCs w:val="20"/>
              </w:rPr>
              <w:t>Therefore</w:t>
            </w:r>
          </w:p>
          <w:p w:rsidR="00B37314" w:rsidRPr="00CF5A96" w:rsidRDefault="00B37314" w:rsidP="007D7951">
            <w:pPr>
              <w:rPr>
                <w:rFonts w:ascii="Times New Roman" w:hAnsi="Times New Roman"/>
                <w:sz w:val="20"/>
                <w:szCs w:val="20"/>
              </w:rPr>
            </w:pPr>
            <w:r w:rsidRPr="00CF5A96">
              <w:rPr>
                <w:rFonts w:ascii="Times New Roman" w:hAnsi="Times New Roman"/>
                <w:sz w:val="20"/>
                <w:szCs w:val="20"/>
              </w:rPr>
              <w:t>For this reason</w:t>
            </w:r>
          </w:p>
          <w:p w:rsidR="00B37314" w:rsidRPr="00CF5A96" w:rsidRDefault="00B37314" w:rsidP="007D7951">
            <w:pPr>
              <w:rPr>
                <w:rFonts w:ascii="Times New Roman" w:eastAsia="Calibri" w:hAnsi="Times New Roman" w:cs="Times New Roman"/>
                <w:sz w:val="20"/>
                <w:szCs w:val="20"/>
              </w:rPr>
            </w:pPr>
            <w:r w:rsidRPr="00CF5A96">
              <w:rPr>
                <w:rFonts w:ascii="Times New Roman" w:hAnsi="Times New Roman"/>
                <w:sz w:val="20"/>
                <w:szCs w:val="20"/>
              </w:rPr>
              <w:t>Consequently</w:t>
            </w:r>
          </w:p>
        </w:tc>
        <w:tc>
          <w:tcPr>
            <w:tcW w:w="1701" w:type="dxa"/>
          </w:tcPr>
          <w:p w:rsidR="00B37314" w:rsidRPr="00CF5A96" w:rsidRDefault="00B37314" w:rsidP="007D7951">
            <w:pPr>
              <w:rPr>
                <w:rFonts w:ascii="Times New Roman" w:eastAsia="Calibri" w:hAnsi="Times New Roman" w:cs="Times New Roman"/>
                <w:sz w:val="20"/>
                <w:szCs w:val="20"/>
              </w:rPr>
            </w:pPr>
            <w:r w:rsidRPr="00CF5A96">
              <w:rPr>
                <w:rFonts w:ascii="Times New Roman" w:eastAsia="Calibri" w:hAnsi="Times New Roman" w:cs="Times New Roman"/>
                <w:sz w:val="20"/>
                <w:szCs w:val="20"/>
              </w:rPr>
              <w:t>By the way</w:t>
            </w:r>
          </w:p>
          <w:p w:rsidR="00B37314" w:rsidRPr="00CF5A96" w:rsidRDefault="00B37314" w:rsidP="007D7951">
            <w:pPr>
              <w:rPr>
                <w:rFonts w:ascii="Times New Roman" w:hAnsi="Times New Roman"/>
                <w:sz w:val="20"/>
                <w:szCs w:val="20"/>
                <w:lang w:val="en-US"/>
              </w:rPr>
            </w:pPr>
            <w:r w:rsidRPr="00CF5A96">
              <w:rPr>
                <w:rFonts w:ascii="Times New Roman" w:hAnsi="Times New Roman"/>
                <w:sz w:val="20"/>
                <w:szCs w:val="20"/>
                <w:lang w:val="en-US"/>
              </w:rPr>
              <w:t>Concerning</w:t>
            </w:r>
          </w:p>
          <w:p w:rsidR="00B37314" w:rsidRPr="00CF5A96" w:rsidRDefault="00B37314" w:rsidP="007D7951">
            <w:pPr>
              <w:rPr>
                <w:rFonts w:ascii="Times New Roman" w:eastAsia="Calibri" w:hAnsi="Times New Roman" w:cs="Times New Roman"/>
                <w:sz w:val="20"/>
                <w:szCs w:val="20"/>
              </w:rPr>
            </w:pPr>
            <w:r w:rsidRPr="00CF5A96">
              <w:rPr>
                <w:rFonts w:ascii="Times New Roman" w:hAnsi="Times New Roman"/>
                <w:sz w:val="20"/>
                <w:szCs w:val="20"/>
                <w:lang w:val="en-US"/>
              </w:rPr>
              <w:t>As per</w:t>
            </w:r>
          </w:p>
        </w:tc>
        <w:tc>
          <w:tcPr>
            <w:tcW w:w="1701" w:type="dxa"/>
          </w:tcPr>
          <w:p w:rsidR="00B37314" w:rsidRPr="00CF5A96" w:rsidRDefault="00B37314" w:rsidP="007D7951">
            <w:pPr>
              <w:rPr>
                <w:rFonts w:ascii="Times New Roman" w:hAnsi="Times New Roman"/>
                <w:sz w:val="20"/>
                <w:szCs w:val="20"/>
                <w:lang w:val="en-US"/>
              </w:rPr>
            </w:pPr>
            <w:r w:rsidRPr="00CF5A96">
              <w:rPr>
                <w:rFonts w:ascii="Times New Roman" w:hAnsi="Times New Roman"/>
                <w:sz w:val="20"/>
                <w:szCs w:val="20"/>
                <w:lang w:val="en-US"/>
              </w:rPr>
              <w:t>Although</w:t>
            </w:r>
          </w:p>
          <w:p w:rsidR="00B37314" w:rsidRPr="00CF5A96" w:rsidRDefault="00B37314" w:rsidP="007D7951">
            <w:pPr>
              <w:rPr>
                <w:rFonts w:ascii="Times New Roman" w:hAnsi="Times New Roman"/>
                <w:sz w:val="20"/>
                <w:szCs w:val="20"/>
              </w:rPr>
            </w:pPr>
            <w:r w:rsidRPr="00CF5A96">
              <w:rPr>
                <w:rFonts w:ascii="Times New Roman" w:hAnsi="Times New Roman"/>
                <w:sz w:val="20"/>
                <w:szCs w:val="20"/>
              </w:rPr>
              <w:t>Instead</w:t>
            </w:r>
          </w:p>
          <w:p w:rsidR="00B37314" w:rsidRPr="00CF5A96" w:rsidRDefault="00B37314" w:rsidP="007D7951">
            <w:pPr>
              <w:rPr>
                <w:rFonts w:ascii="Times New Roman" w:eastAsia="Calibri" w:hAnsi="Times New Roman" w:cs="Times New Roman"/>
                <w:sz w:val="20"/>
                <w:szCs w:val="20"/>
              </w:rPr>
            </w:pPr>
            <w:r w:rsidRPr="00CF5A96">
              <w:rPr>
                <w:rFonts w:ascii="Times New Roman" w:hAnsi="Times New Roman"/>
                <w:sz w:val="20"/>
                <w:szCs w:val="20"/>
                <w:lang w:val="en-US"/>
              </w:rPr>
              <w:t>On the contrary</w:t>
            </w:r>
          </w:p>
        </w:tc>
      </w:tr>
    </w:tbl>
    <w:p w:rsidR="00B37314" w:rsidRDefault="00B37314" w:rsidP="00D443E7">
      <w:pPr>
        <w:rPr>
          <w:rFonts w:ascii="Times New Roman" w:eastAsia="Calibri" w:hAnsi="Times New Roman" w:cs="Times New Roman"/>
          <w:sz w:val="20"/>
          <w:szCs w:val="20"/>
        </w:rPr>
      </w:pPr>
    </w:p>
    <w:p w:rsidR="004A54B8" w:rsidRDefault="00194107" w:rsidP="00D443E7">
      <w:pPr>
        <w:rPr>
          <w:rFonts w:ascii="Times New Roman" w:eastAsia="Calibri" w:hAnsi="Times New Roman" w:cs="Times New Roman"/>
          <w:b/>
          <w:sz w:val="20"/>
          <w:szCs w:val="20"/>
        </w:rPr>
      </w:pPr>
      <w:r>
        <w:rPr>
          <w:rFonts w:ascii="Times New Roman" w:eastAsia="Calibri" w:hAnsi="Times New Roman" w:cs="Times New Roman"/>
          <w:b/>
          <w:sz w:val="20"/>
          <w:szCs w:val="20"/>
        </w:rPr>
        <w:t>6</w:t>
      </w:r>
      <w:r w:rsidR="004A54B8" w:rsidRPr="004A54B8">
        <w:rPr>
          <w:rFonts w:ascii="Times New Roman" w:eastAsia="Calibri" w:hAnsi="Times New Roman" w:cs="Times New Roman"/>
          <w:b/>
          <w:sz w:val="20"/>
          <w:szCs w:val="20"/>
        </w:rPr>
        <w:t xml:space="preserve">. Según los autores </w:t>
      </w:r>
      <w:r w:rsidR="00B37314" w:rsidRPr="00B37314">
        <w:rPr>
          <w:rFonts w:ascii="Times New Roman" w:eastAsia="Calibri" w:hAnsi="Times New Roman" w:cs="Times New Roman"/>
          <w:b/>
          <w:sz w:val="20"/>
          <w:szCs w:val="20"/>
        </w:rPr>
        <w:t>Zhang y Zhou (2008),</w:t>
      </w:r>
      <w:r w:rsidR="004A54B8" w:rsidRPr="004A54B8">
        <w:rPr>
          <w:rFonts w:ascii="Times New Roman" w:eastAsia="Calibri" w:hAnsi="Times New Roman" w:cs="Times New Roman"/>
          <w:b/>
          <w:sz w:val="20"/>
          <w:szCs w:val="20"/>
        </w:rPr>
        <w:t xml:space="preserve"> ¿cuáles son las técnicas de negociación más usuales?</w:t>
      </w:r>
    </w:p>
    <w:p w:rsidR="004A54B8" w:rsidRDefault="004A54B8" w:rsidP="00D443E7">
      <w:pPr>
        <w:rPr>
          <w:rFonts w:ascii="Times New Roman" w:eastAsia="Calibri" w:hAnsi="Times New Roman" w:cs="Times New Roman"/>
          <w:b/>
          <w:sz w:val="20"/>
          <w:szCs w:val="20"/>
        </w:rPr>
      </w:pPr>
    </w:p>
    <w:p w:rsidR="00980B27" w:rsidRPr="00980B27" w:rsidRDefault="00980B27" w:rsidP="00D443E7">
      <w:pPr>
        <w:rPr>
          <w:rFonts w:ascii="Times New Roman" w:eastAsia="Calibri" w:hAnsi="Times New Roman" w:cs="Times New Roman"/>
          <w:sz w:val="20"/>
          <w:szCs w:val="20"/>
        </w:rPr>
      </w:pPr>
      <w:r w:rsidRPr="00980B27">
        <w:rPr>
          <w:rFonts w:ascii="Times New Roman" w:eastAsia="Calibri" w:hAnsi="Times New Roman" w:cs="Times New Roman"/>
          <w:sz w:val="20"/>
          <w:szCs w:val="20"/>
        </w:rPr>
        <w:t>Las técnicas de negociación más usuales son las siguientes:</w:t>
      </w:r>
    </w:p>
    <w:p w:rsidR="00980B27" w:rsidRDefault="00980B27" w:rsidP="00D443E7">
      <w:pPr>
        <w:rPr>
          <w:rFonts w:ascii="Times New Roman" w:eastAsia="Calibri" w:hAnsi="Times New Roman" w:cs="Times New Roman"/>
          <w:b/>
          <w:sz w:val="20"/>
          <w:szCs w:val="20"/>
        </w:rPr>
      </w:pPr>
    </w:p>
    <w:p w:rsidR="004A54B8" w:rsidRPr="00FE7FCD" w:rsidRDefault="004A54B8" w:rsidP="004A54B8">
      <w:pPr>
        <w:ind w:left="165" w:hanging="165"/>
        <w:rPr>
          <w:rFonts w:ascii="Times New Roman" w:eastAsia="Calibri" w:hAnsi="Times New Roman" w:cs="Times New Roman"/>
          <w:sz w:val="20"/>
          <w:szCs w:val="20"/>
        </w:rPr>
      </w:pPr>
      <w:r>
        <w:rPr>
          <w:rFonts w:ascii="Times New Roman" w:eastAsia="Calibri" w:hAnsi="Times New Roman" w:cs="Times New Roman"/>
          <w:sz w:val="20"/>
          <w:szCs w:val="20"/>
        </w:rPr>
        <w:t>-</w:t>
      </w:r>
      <w:r>
        <w:rPr>
          <w:rFonts w:ascii="Times New Roman" w:eastAsia="Calibri" w:hAnsi="Times New Roman" w:cs="Times New Roman"/>
          <w:sz w:val="20"/>
          <w:szCs w:val="20"/>
        </w:rPr>
        <w:tab/>
        <w:t>Formulación de preguntas.</w:t>
      </w:r>
    </w:p>
    <w:p w:rsidR="004A54B8" w:rsidRPr="00FE7FCD" w:rsidRDefault="004A54B8" w:rsidP="004A54B8">
      <w:pPr>
        <w:rPr>
          <w:rFonts w:ascii="Times New Roman" w:eastAsia="Calibri" w:hAnsi="Times New Roman" w:cs="Times New Roman"/>
          <w:sz w:val="20"/>
          <w:szCs w:val="20"/>
        </w:rPr>
      </w:pPr>
    </w:p>
    <w:p w:rsidR="004A54B8" w:rsidRPr="00FE7FCD" w:rsidRDefault="004A54B8" w:rsidP="004A54B8">
      <w:pPr>
        <w:ind w:left="165" w:hanging="165"/>
        <w:rPr>
          <w:rFonts w:ascii="Times New Roman" w:eastAsia="Calibri" w:hAnsi="Times New Roman" w:cs="Times New Roman"/>
          <w:sz w:val="20"/>
          <w:szCs w:val="20"/>
        </w:rPr>
      </w:pPr>
      <w:r>
        <w:rPr>
          <w:rFonts w:ascii="Times New Roman" w:eastAsia="Calibri" w:hAnsi="Times New Roman" w:cs="Times New Roman"/>
          <w:b/>
          <w:sz w:val="20"/>
          <w:szCs w:val="20"/>
        </w:rPr>
        <w:t>-</w:t>
      </w:r>
      <w:r>
        <w:rPr>
          <w:rFonts w:ascii="Times New Roman" w:eastAsia="Calibri" w:hAnsi="Times New Roman" w:cs="Times New Roman"/>
          <w:b/>
          <w:sz w:val="20"/>
          <w:szCs w:val="20"/>
        </w:rPr>
        <w:tab/>
      </w:r>
      <w:r w:rsidRPr="00FE7FCD">
        <w:rPr>
          <w:rFonts w:ascii="Times New Roman" w:eastAsia="Calibri" w:hAnsi="Times New Roman" w:cs="Times New Roman"/>
          <w:sz w:val="20"/>
          <w:szCs w:val="20"/>
        </w:rPr>
        <w:t>Pagar con la misma moneda</w:t>
      </w:r>
      <w:r>
        <w:rPr>
          <w:rFonts w:ascii="Times New Roman" w:eastAsia="Calibri" w:hAnsi="Times New Roman" w:cs="Times New Roman"/>
          <w:sz w:val="20"/>
          <w:szCs w:val="20"/>
        </w:rPr>
        <w:t>.</w:t>
      </w:r>
    </w:p>
    <w:p w:rsidR="004A54B8" w:rsidRPr="00FE7FCD" w:rsidRDefault="004A54B8" w:rsidP="004A54B8">
      <w:pPr>
        <w:rPr>
          <w:rFonts w:ascii="Times New Roman" w:eastAsia="Calibri" w:hAnsi="Times New Roman" w:cs="Times New Roman"/>
          <w:sz w:val="20"/>
          <w:szCs w:val="20"/>
        </w:rPr>
      </w:pPr>
    </w:p>
    <w:p w:rsidR="004A54B8" w:rsidRPr="00FE7FCD" w:rsidRDefault="004A54B8" w:rsidP="004A54B8">
      <w:pPr>
        <w:ind w:left="165" w:hanging="165"/>
        <w:rPr>
          <w:rFonts w:ascii="Times New Roman" w:eastAsia="Calibri" w:hAnsi="Times New Roman" w:cs="Times New Roman"/>
          <w:sz w:val="20"/>
          <w:szCs w:val="20"/>
        </w:rPr>
      </w:pPr>
      <w:r>
        <w:rPr>
          <w:rFonts w:ascii="Times New Roman" w:eastAsia="Calibri" w:hAnsi="Times New Roman" w:cs="Times New Roman"/>
          <w:b/>
          <w:sz w:val="20"/>
          <w:szCs w:val="20"/>
        </w:rPr>
        <w:t>-</w:t>
      </w:r>
      <w:r>
        <w:rPr>
          <w:rFonts w:ascii="Times New Roman" w:eastAsia="Calibri" w:hAnsi="Times New Roman" w:cs="Times New Roman"/>
          <w:b/>
          <w:sz w:val="20"/>
          <w:szCs w:val="20"/>
        </w:rPr>
        <w:tab/>
      </w:r>
      <w:r w:rsidRPr="00FE7FCD">
        <w:rPr>
          <w:rFonts w:ascii="Times New Roman" w:eastAsia="Calibri" w:hAnsi="Times New Roman" w:cs="Times New Roman"/>
          <w:sz w:val="20"/>
          <w:szCs w:val="20"/>
        </w:rPr>
        <w:t>Esgrimir compromisos</w:t>
      </w:r>
      <w:r>
        <w:rPr>
          <w:rFonts w:ascii="Times New Roman" w:eastAsia="Calibri" w:hAnsi="Times New Roman" w:cs="Times New Roman"/>
          <w:sz w:val="20"/>
          <w:szCs w:val="20"/>
        </w:rPr>
        <w:t>.</w:t>
      </w:r>
    </w:p>
    <w:p w:rsidR="004A54B8" w:rsidRPr="00FE7FCD" w:rsidRDefault="004A54B8" w:rsidP="004A54B8">
      <w:pPr>
        <w:rPr>
          <w:rFonts w:ascii="Times New Roman" w:eastAsia="Calibri" w:hAnsi="Times New Roman" w:cs="Times New Roman"/>
          <w:sz w:val="20"/>
          <w:szCs w:val="20"/>
        </w:rPr>
      </w:pPr>
    </w:p>
    <w:p w:rsidR="004A54B8" w:rsidRPr="00FE7FCD" w:rsidRDefault="004A54B8" w:rsidP="004A54B8">
      <w:pPr>
        <w:ind w:left="165" w:hanging="165"/>
        <w:rPr>
          <w:rFonts w:ascii="Times New Roman" w:eastAsia="Calibri" w:hAnsi="Times New Roman" w:cs="Times New Roman"/>
          <w:sz w:val="20"/>
          <w:szCs w:val="20"/>
        </w:rPr>
      </w:pPr>
      <w:r>
        <w:rPr>
          <w:rFonts w:ascii="Times New Roman" w:eastAsia="Calibri" w:hAnsi="Times New Roman" w:cs="Times New Roman"/>
          <w:b/>
          <w:sz w:val="20"/>
          <w:szCs w:val="20"/>
        </w:rPr>
        <w:t>-</w:t>
      </w:r>
      <w:r>
        <w:rPr>
          <w:rFonts w:ascii="Times New Roman" w:eastAsia="Calibri" w:hAnsi="Times New Roman" w:cs="Times New Roman"/>
          <w:b/>
          <w:sz w:val="20"/>
          <w:szCs w:val="20"/>
        </w:rPr>
        <w:tab/>
      </w:r>
      <w:r w:rsidRPr="00FE7FCD">
        <w:rPr>
          <w:rFonts w:ascii="Times New Roman" w:eastAsia="Calibri" w:hAnsi="Times New Roman" w:cs="Times New Roman"/>
          <w:sz w:val="20"/>
          <w:szCs w:val="20"/>
        </w:rPr>
        <w:t>Ser agresivo</w:t>
      </w:r>
      <w:r>
        <w:rPr>
          <w:rFonts w:ascii="Times New Roman" w:eastAsia="Calibri" w:hAnsi="Times New Roman" w:cs="Times New Roman"/>
          <w:sz w:val="20"/>
          <w:szCs w:val="20"/>
        </w:rPr>
        <w:t>.</w:t>
      </w:r>
    </w:p>
    <w:p w:rsidR="004A54B8" w:rsidRPr="00FE7FCD" w:rsidRDefault="004A54B8" w:rsidP="004A54B8">
      <w:pPr>
        <w:rPr>
          <w:rFonts w:ascii="Times New Roman" w:eastAsia="Calibri" w:hAnsi="Times New Roman" w:cs="Times New Roman"/>
          <w:sz w:val="20"/>
          <w:szCs w:val="20"/>
        </w:rPr>
      </w:pPr>
    </w:p>
    <w:p w:rsidR="004A54B8" w:rsidRPr="00FE7FCD" w:rsidRDefault="004A54B8" w:rsidP="004A54B8">
      <w:pPr>
        <w:ind w:left="165" w:hanging="165"/>
        <w:rPr>
          <w:rFonts w:ascii="Times New Roman" w:eastAsia="Calibri" w:hAnsi="Times New Roman" w:cs="Times New Roman"/>
          <w:sz w:val="20"/>
          <w:szCs w:val="20"/>
        </w:rPr>
      </w:pPr>
      <w:r>
        <w:rPr>
          <w:rFonts w:ascii="Times New Roman" w:eastAsia="Calibri" w:hAnsi="Times New Roman" w:cs="Times New Roman"/>
          <w:b/>
          <w:sz w:val="20"/>
          <w:szCs w:val="20"/>
        </w:rPr>
        <w:t>-</w:t>
      </w:r>
      <w:r>
        <w:rPr>
          <w:rFonts w:ascii="Times New Roman" w:eastAsia="Calibri" w:hAnsi="Times New Roman" w:cs="Times New Roman"/>
          <w:b/>
          <w:sz w:val="20"/>
          <w:szCs w:val="20"/>
        </w:rPr>
        <w:tab/>
      </w:r>
      <w:r w:rsidR="000E052C">
        <w:rPr>
          <w:rFonts w:ascii="Times New Roman" w:eastAsia="Calibri" w:hAnsi="Times New Roman" w:cs="Times New Roman"/>
          <w:sz w:val="20"/>
          <w:szCs w:val="20"/>
        </w:rPr>
        <w:t>Ampliar</w:t>
      </w:r>
      <w:r w:rsidRPr="00FE7FCD">
        <w:rPr>
          <w:rFonts w:ascii="Times New Roman" w:eastAsia="Calibri" w:hAnsi="Times New Roman" w:cs="Times New Roman"/>
          <w:sz w:val="20"/>
          <w:szCs w:val="20"/>
        </w:rPr>
        <w:t xml:space="preserve"> argumentos</w:t>
      </w:r>
      <w:r>
        <w:rPr>
          <w:rFonts w:ascii="Times New Roman" w:eastAsia="Calibri" w:hAnsi="Times New Roman" w:cs="Times New Roman"/>
          <w:sz w:val="20"/>
          <w:szCs w:val="20"/>
        </w:rPr>
        <w:t>.</w:t>
      </w:r>
    </w:p>
    <w:p w:rsidR="004A54B8" w:rsidRPr="004A54B8" w:rsidRDefault="004A54B8" w:rsidP="00D443E7">
      <w:pPr>
        <w:rPr>
          <w:rFonts w:ascii="Times New Roman" w:eastAsia="Calibri" w:hAnsi="Times New Roman" w:cs="Times New Roman"/>
          <w:sz w:val="20"/>
          <w:szCs w:val="20"/>
        </w:rPr>
      </w:pPr>
    </w:p>
    <w:p w:rsidR="004A54B8" w:rsidRPr="00CA039C" w:rsidRDefault="00CA039C" w:rsidP="00CA039C">
      <w:pPr>
        <w:rPr>
          <w:rFonts w:ascii="Times New Roman" w:eastAsia="Calibri" w:hAnsi="Times New Roman" w:cs="Times New Roman"/>
          <w:b/>
          <w:sz w:val="20"/>
          <w:szCs w:val="20"/>
        </w:rPr>
      </w:pPr>
      <w:r w:rsidRPr="00CA039C">
        <w:rPr>
          <w:rFonts w:ascii="Times New Roman" w:eastAsia="Calibri" w:hAnsi="Times New Roman" w:cs="Times New Roman"/>
          <w:b/>
          <w:sz w:val="20"/>
          <w:szCs w:val="20"/>
        </w:rPr>
        <w:t>7. ¿Qué estrategia emplearía en una negociación de comercio internacional en la que existen intereses económicos y empresariales importantes?</w:t>
      </w:r>
    </w:p>
    <w:p w:rsidR="00CA039C" w:rsidRPr="004A54B8" w:rsidRDefault="00CA039C" w:rsidP="00CA039C">
      <w:pPr>
        <w:rPr>
          <w:rFonts w:ascii="Times New Roman" w:hAnsi="Times New Roman" w:cs="Times New Roman"/>
          <w:sz w:val="20"/>
          <w:szCs w:val="20"/>
        </w:rPr>
      </w:pPr>
    </w:p>
    <w:p w:rsidR="004A54B8" w:rsidRDefault="00A00514" w:rsidP="004A54B8">
      <w:pPr>
        <w:rPr>
          <w:rFonts w:ascii="Times New Roman" w:hAnsi="Times New Roman" w:cs="Times New Roman"/>
          <w:sz w:val="20"/>
          <w:szCs w:val="20"/>
        </w:rPr>
      </w:pPr>
      <w:r>
        <w:rPr>
          <w:rFonts w:ascii="Times New Roman" w:hAnsi="Times New Roman" w:cs="Times New Roman"/>
          <w:sz w:val="20"/>
          <w:szCs w:val="20"/>
        </w:rPr>
        <w:t>En este caso s</w:t>
      </w:r>
      <w:r w:rsidR="004A54B8">
        <w:rPr>
          <w:rFonts w:ascii="Times New Roman" w:hAnsi="Times New Roman" w:cs="Times New Roman"/>
          <w:sz w:val="20"/>
          <w:szCs w:val="20"/>
        </w:rPr>
        <w:t>e debería emplear una estrategia de negociación ofensiva.</w:t>
      </w:r>
    </w:p>
    <w:p w:rsidR="000E052C" w:rsidRDefault="000E052C" w:rsidP="004A54B8">
      <w:pPr>
        <w:rPr>
          <w:rFonts w:ascii="Times New Roman" w:hAnsi="Times New Roman" w:cs="Times New Roman"/>
          <w:sz w:val="20"/>
          <w:szCs w:val="20"/>
        </w:rPr>
      </w:pPr>
    </w:p>
    <w:p w:rsidR="000E052C" w:rsidRPr="00CA039C" w:rsidRDefault="00CA039C" w:rsidP="00CA039C">
      <w:pPr>
        <w:rPr>
          <w:rFonts w:ascii="Times New Roman" w:eastAsia="Calibri" w:hAnsi="Times New Roman" w:cs="Times New Roman"/>
          <w:b/>
          <w:sz w:val="20"/>
          <w:szCs w:val="20"/>
        </w:rPr>
      </w:pPr>
      <w:r w:rsidRPr="00CA039C">
        <w:rPr>
          <w:rFonts w:ascii="Times New Roman" w:eastAsia="Calibri" w:hAnsi="Times New Roman" w:cs="Times New Roman"/>
          <w:b/>
          <w:sz w:val="20"/>
          <w:szCs w:val="20"/>
        </w:rPr>
        <w:t>8. Señale qué connotaciones tiene el gesto utilizado para decir OK en EE. UU., Francia y Brasil.</w:t>
      </w:r>
    </w:p>
    <w:p w:rsidR="00CA039C" w:rsidRPr="000E052C" w:rsidRDefault="00CA039C" w:rsidP="00CA039C">
      <w:pPr>
        <w:rPr>
          <w:rFonts w:ascii="Times New Roman" w:hAnsi="Times New Roman" w:cs="Times New Roman"/>
          <w:sz w:val="20"/>
          <w:szCs w:val="20"/>
        </w:rPr>
      </w:pPr>
    </w:p>
    <w:p w:rsidR="000E052C" w:rsidRDefault="000E052C" w:rsidP="000E052C">
      <w:pPr>
        <w:rPr>
          <w:rFonts w:ascii="Times New Roman" w:eastAsia="Calibri" w:hAnsi="Times New Roman" w:cs="Times New Roman"/>
          <w:sz w:val="20"/>
          <w:szCs w:val="20"/>
        </w:rPr>
      </w:pPr>
      <w:r>
        <w:rPr>
          <w:rFonts w:ascii="Times New Roman" w:eastAsia="Calibri" w:hAnsi="Times New Roman" w:cs="Times New Roman"/>
          <w:sz w:val="20"/>
          <w:szCs w:val="20"/>
        </w:rPr>
        <w:t>E</w:t>
      </w:r>
      <w:r w:rsidRPr="00FE7FCD">
        <w:rPr>
          <w:rFonts w:ascii="Times New Roman" w:eastAsia="Calibri" w:hAnsi="Times New Roman" w:cs="Times New Roman"/>
          <w:sz w:val="20"/>
          <w:szCs w:val="20"/>
        </w:rPr>
        <w:t>n EE. UU</w:t>
      </w:r>
      <w:r>
        <w:rPr>
          <w:rFonts w:ascii="Times New Roman" w:eastAsia="Calibri" w:hAnsi="Times New Roman" w:cs="Times New Roman"/>
          <w:sz w:val="20"/>
          <w:szCs w:val="20"/>
        </w:rPr>
        <w:t>., el gesto</w:t>
      </w:r>
      <w:r w:rsidRPr="00FE7FCD">
        <w:rPr>
          <w:rFonts w:ascii="Times New Roman" w:eastAsia="Calibri" w:hAnsi="Times New Roman" w:cs="Times New Roman"/>
          <w:sz w:val="20"/>
          <w:szCs w:val="20"/>
        </w:rPr>
        <w:t xml:space="preserve"> </w:t>
      </w:r>
      <w:r>
        <w:rPr>
          <w:rFonts w:ascii="Times New Roman" w:eastAsia="Calibri" w:hAnsi="Times New Roman" w:cs="Times New Roman"/>
          <w:b/>
          <w:sz w:val="20"/>
          <w:szCs w:val="20"/>
        </w:rPr>
        <w:t>O</w:t>
      </w:r>
      <w:r w:rsidR="001171B4">
        <w:rPr>
          <w:rFonts w:ascii="Times New Roman" w:eastAsia="Calibri" w:hAnsi="Times New Roman" w:cs="Times New Roman"/>
          <w:b/>
          <w:sz w:val="20"/>
          <w:szCs w:val="20"/>
        </w:rPr>
        <w:t>K</w:t>
      </w:r>
      <w:r w:rsidRPr="00FE7FCD">
        <w:rPr>
          <w:rFonts w:ascii="Times New Roman" w:eastAsia="Calibri" w:hAnsi="Times New Roman" w:cs="Times New Roman"/>
          <w:sz w:val="20"/>
          <w:szCs w:val="20"/>
        </w:rPr>
        <w:t xml:space="preserve"> cuando se juntan los dedos índice y pulgar formando un círculo entre ellos se utiliza para dar a entender que algo es correcto. </w:t>
      </w:r>
      <w:r>
        <w:rPr>
          <w:rFonts w:ascii="Times New Roman" w:eastAsia="Calibri" w:hAnsi="Times New Roman" w:cs="Times New Roman"/>
          <w:sz w:val="20"/>
          <w:szCs w:val="20"/>
        </w:rPr>
        <w:t>Sin embargo, en Francia</w:t>
      </w:r>
      <w:r w:rsidRPr="00FE7FCD">
        <w:rPr>
          <w:rFonts w:ascii="Times New Roman" w:eastAsia="Calibri" w:hAnsi="Times New Roman" w:cs="Times New Roman"/>
          <w:sz w:val="20"/>
          <w:szCs w:val="20"/>
        </w:rPr>
        <w:t xml:space="preserve"> significa «cero» </w:t>
      </w:r>
      <w:r>
        <w:rPr>
          <w:rFonts w:ascii="Times New Roman" w:eastAsia="Calibri" w:hAnsi="Times New Roman" w:cs="Times New Roman"/>
          <w:sz w:val="20"/>
          <w:szCs w:val="20"/>
        </w:rPr>
        <w:t xml:space="preserve">y </w:t>
      </w:r>
      <w:r w:rsidRPr="00FE7FCD">
        <w:rPr>
          <w:rFonts w:ascii="Times New Roman" w:eastAsia="Calibri" w:hAnsi="Times New Roman" w:cs="Times New Roman"/>
          <w:sz w:val="20"/>
          <w:szCs w:val="20"/>
        </w:rPr>
        <w:t>en Brasi</w:t>
      </w:r>
      <w:r>
        <w:rPr>
          <w:rFonts w:ascii="Times New Roman" w:eastAsia="Calibri" w:hAnsi="Times New Roman" w:cs="Times New Roman"/>
          <w:sz w:val="20"/>
          <w:szCs w:val="20"/>
        </w:rPr>
        <w:t>l se considera un gesto vulgar.</w:t>
      </w:r>
    </w:p>
    <w:p w:rsidR="00194107" w:rsidRDefault="00194107" w:rsidP="00194107">
      <w:pPr>
        <w:rPr>
          <w:rFonts w:ascii="Times New Roman" w:hAnsi="Times New Roman" w:cs="Times New Roman"/>
          <w:sz w:val="20"/>
          <w:szCs w:val="20"/>
        </w:rPr>
      </w:pPr>
    </w:p>
    <w:p w:rsidR="00194107" w:rsidRPr="00CA039C" w:rsidRDefault="00CA039C" w:rsidP="00CA039C">
      <w:pPr>
        <w:rPr>
          <w:rFonts w:ascii="Times New Roman" w:eastAsia="Calibri" w:hAnsi="Times New Roman" w:cs="Times New Roman"/>
          <w:b/>
          <w:sz w:val="20"/>
          <w:szCs w:val="20"/>
        </w:rPr>
      </w:pPr>
      <w:r w:rsidRPr="00CA039C">
        <w:rPr>
          <w:rFonts w:ascii="Times New Roman" w:eastAsia="Calibri" w:hAnsi="Times New Roman" w:cs="Times New Roman"/>
          <w:b/>
          <w:sz w:val="20"/>
          <w:szCs w:val="20"/>
        </w:rPr>
        <w:t>9. Cite las pautas que se deben seguir en la presentación de la información en un discurso oral.</w:t>
      </w:r>
    </w:p>
    <w:p w:rsidR="00194107" w:rsidRDefault="00194107" w:rsidP="00194107">
      <w:pPr>
        <w:rPr>
          <w:rFonts w:ascii="Times New Roman" w:hAnsi="Times New Roman" w:cs="Times New Roman"/>
          <w:b/>
          <w:sz w:val="20"/>
          <w:szCs w:val="20"/>
        </w:rPr>
      </w:pPr>
    </w:p>
    <w:p w:rsidR="00194107" w:rsidRDefault="008C1BBC" w:rsidP="00194107">
      <w:pPr>
        <w:rPr>
          <w:rFonts w:ascii="Times New Roman" w:hAnsi="Times New Roman" w:cs="Times New Roman"/>
          <w:sz w:val="20"/>
          <w:szCs w:val="20"/>
        </w:rPr>
      </w:pPr>
      <w:r>
        <w:rPr>
          <w:rFonts w:ascii="Times New Roman" w:hAnsi="Times New Roman" w:cs="Times New Roman"/>
          <w:sz w:val="20"/>
          <w:szCs w:val="20"/>
        </w:rPr>
        <w:t>Para presentar la información en un discurso oral s</w:t>
      </w:r>
      <w:r w:rsidR="00194107">
        <w:rPr>
          <w:rFonts w:ascii="Times New Roman" w:hAnsi="Times New Roman" w:cs="Times New Roman"/>
          <w:sz w:val="20"/>
          <w:szCs w:val="20"/>
        </w:rPr>
        <w:t>e deben emplear los conectores lingüísticos para relacionar los distintos bloques de información, hay que atenerse a las reglas gramaticales y sintácticas del inglés en entornos empresariales y se ha de cuidar la comunicación no verbal.</w:t>
      </w:r>
    </w:p>
    <w:p w:rsidR="00194107" w:rsidRDefault="00194107" w:rsidP="00194107">
      <w:pPr>
        <w:rPr>
          <w:rFonts w:ascii="Times New Roman" w:hAnsi="Times New Roman" w:cs="Times New Roman"/>
          <w:sz w:val="20"/>
          <w:szCs w:val="20"/>
        </w:rPr>
      </w:pPr>
    </w:p>
    <w:p w:rsidR="005E6671" w:rsidRPr="005E6671" w:rsidRDefault="00194107" w:rsidP="005E6671">
      <w:pPr>
        <w:rPr>
          <w:rFonts w:ascii="Times New Roman" w:eastAsia="Calibri" w:hAnsi="Times New Roman" w:cs="Times New Roman"/>
          <w:sz w:val="20"/>
          <w:szCs w:val="20"/>
        </w:rPr>
      </w:pPr>
      <w:r>
        <w:rPr>
          <w:rFonts w:ascii="Times New Roman" w:eastAsia="Calibri" w:hAnsi="Times New Roman" w:cs="Times New Roman"/>
          <w:b/>
          <w:sz w:val="20"/>
          <w:szCs w:val="20"/>
        </w:rPr>
        <w:t>10</w:t>
      </w:r>
      <w:r w:rsidR="005A278C" w:rsidRPr="005A278C">
        <w:rPr>
          <w:rFonts w:ascii="Times New Roman" w:eastAsia="Calibri" w:hAnsi="Times New Roman" w:cs="Times New Roman"/>
          <w:b/>
          <w:sz w:val="20"/>
          <w:szCs w:val="20"/>
        </w:rPr>
        <w:t xml:space="preserve">. </w:t>
      </w:r>
      <w:r w:rsidR="005E6671" w:rsidRPr="005E6671">
        <w:rPr>
          <w:rFonts w:ascii="Times New Roman" w:eastAsia="Calibri" w:hAnsi="Times New Roman" w:cs="Times New Roman"/>
          <w:b/>
          <w:sz w:val="20"/>
          <w:szCs w:val="20"/>
        </w:rPr>
        <w:t>Traduzca al inglés las siguientes estructuras lingüísticas que se pueden emplear en situaciones en las que se quiera transmitir acuerdo con los argumentos que se están planteando en una negociación.</w:t>
      </w:r>
      <w:r w:rsidR="005E6671" w:rsidRPr="005E6671">
        <w:rPr>
          <w:rFonts w:ascii="Times New Roman" w:eastAsia="Calibri" w:hAnsi="Times New Roman" w:cs="Times New Roman"/>
          <w:sz w:val="20"/>
          <w:szCs w:val="20"/>
        </w:rPr>
        <w:t xml:space="preserve"> </w:t>
      </w:r>
    </w:p>
    <w:p w:rsidR="005E6671" w:rsidRPr="005E6671" w:rsidRDefault="005E6671" w:rsidP="005E6671">
      <w:pPr>
        <w:rPr>
          <w:rFonts w:ascii="Times New Roman" w:eastAsia="Calibri" w:hAnsi="Times New Roman" w:cs="Times New Roman"/>
          <w:sz w:val="20"/>
          <w:szCs w:val="20"/>
        </w:rPr>
      </w:pPr>
    </w:p>
    <w:tbl>
      <w:tblPr>
        <w:tblStyle w:val="Tablaconcuadrcula3"/>
        <w:tblW w:w="0" w:type="auto"/>
        <w:jc w:val="center"/>
        <w:tblLook w:val="04A0" w:firstRow="1" w:lastRow="0" w:firstColumn="1" w:lastColumn="0" w:noHBand="0" w:noVBand="1"/>
      </w:tblPr>
      <w:tblGrid>
        <w:gridCol w:w="3764"/>
        <w:gridCol w:w="2552"/>
      </w:tblGrid>
      <w:tr w:rsidR="005E6671" w:rsidRPr="005E6671" w:rsidTr="00CB2C76">
        <w:trPr>
          <w:jc w:val="center"/>
        </w:trPr>
        <w:tc>
          <w:tcPr>
            <w:tcW w:w="37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E6671" w:rsidRPr="005E6671" w:rsidRDefault="005E6671" w:rsidP="005E6671">
            <w:pPr>
              <w:jc w:val="center"/>
              <w:rPr>
                <w:rFonts w:ascii="Times New Roman" w:hAnsi="Times New Roman"/>
                <w:b/>
                <w:sz w:val="18"/>
                <w:szCs w:val="18"/>
              </w:rPr>
            </w:pPr>
            <w:r w:rsidRPr="005E6671">
              <w:rPr>
                <w:rFonts w:ascii="Times New Roman" w:hAnsi="Times New Roman"/>
                <w:b/>
                <w:sz w:val="18"/>
                <w:szCs w:val="18"/>
              </w:rPr>
              <w:t>Original</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E6671" w:rsidRPr="005E6671" w:rsidRDefault="005E6671" w:rsidP="005E6671">
            <w:pPr>
              <w:jc w:val="center"/>
              <w:rPr>
                <w:rFonts w:ascii="Times New Roman" w:hAnsi="Times New Roman"/>
                <w:b/>
                <w:sz w:val="18"/>
                <w:szCs w:val="18"/>
              </w:rPr>
            </w:pPr>
            <w:r w:rsidRPr="005E6671">
              <w:rPr>
                <w:rFonts w:ascii="Times New Roman" w:hAnsi="Times New Roman"/>
                <w:b/>
                <w:sz w:val="18"/>
                <w:szCs w:val="18"/>
              </w:rPr>
              <w:t>Traducción</w:t>
            </w:r>
          </w:p>
        </w:tc>
      </w:tr>
      <w:tr w:rsidR="005E6671" w:rsidRPr="005E6671" w:rsidTr="00CB2C76">
        <w:trPr>
          <w:jc w:val="center"/>
        </w:trPr>
        <w:tc>
          <w:tcPr>
            <w:tcW w:w="3764" w:type="dxa"/>
            <w:tcBorders>
              <w:top w:val="single" w:sz="4" w:space="0" w:color="auto"/>
              <w:left w:val="single" w:sz="4" w:space="0" w:color="auto"/>
              <w:bottom w:val="single" w:sz="4" w:space="0" w:color="auto"/>
              <w:right w:val="single" w:sz="4" w:space="0" w:color="auto"/>
            </w:tcBorders>
            <w:vAlign w:val="center"/>
            <w:hideMark/>
          </w:tcPr>
          <w:p w:rsidR="005E6671" w:rsidRPr="005E6671" w:rsidRDefault="005E6671" w:rsidP="005E6671">
            <w:pPr>
              <w:rPr>
                <w:rFonts w:ascii="Times New Roman" w:hAnsi="Times New Roman"/>
                <w:b/>
                <w:sz w:val="18"/>
                <w:szCs w:val="18"/>
              </w:rPr>
            </w:pPr>
            <w:r w:rsidRPr="005E6671">
              <w:rPr>
                <w:rFonts w:ascii="Times New Roman" w:hAnsi="Times New Roman"/>
                <w:b/>
                <w:sz w:val="18"/>
                <w:szCs w:val="18"/>
              </w:rPr>
              <w:t xml:space="preserve">Fine! </w:t>
            </w:r>
          </w:p>
        </w:tc>
        <w:tc>
          <w:tcPr>
            <w:tcW w:w="2552" w:type="dxa"/>
            <w:tcBorders>
              <w:top w:val="single" w:sz="4" w:space="0" w:color="auto"/>
              <w:left w:val="single" w:sz="4" w:space="0" w:color="auto"/>
              <w:bottom w:val="single" w:sz="4" w:space="0" w:color="auto"/>
              <w:right w:val="single" w:sz="4" w:space="0" w:color="auto"/>
            </w:tcBorders>
            <w:vAlign w:val="center"/>
            <w:hideMark/>
          </w:tcPr>
          <w:p w:rsidR="005E6671" w:rsidRPr="005E6671" w:rsidRDefault="005E6671" w:rsidP="005E6671">
            <w:pPr>
              <w:rPr>
                <w:rFonts w:ascii="Times New Roman" w:hAnsi="Times New Roman"/>
                <w:sz w:val="18"/>
                <w:szCs w:val="18"/>
              </w:rPr>
            </w:pPr>
            <w:r w:rsidRPr="005E6671">
              <w:rPr>
                <w:rFonts w:ascii="Times New Roman" w:hAnsi="Times New Roman"/>
                <w:sz w:val="18"/>
                <w:szCs w:val="18"/>
              </w:rPr>
              <w:t>¡(Está) bien!</w:t>
            </w:r>
          </w:p>
        </w:tc>
      </w:tr>
      <w:tr w:rsidR="005E6671" w:rsidRPr="005E6671" w:rsidTr="00CB2C76">
        <w:trPr>
          <w:jc w:val="center"/>
        </w:trPr>
        <w:tc>
          <w:tcPr>
            <w:tcW w:w="3764" w:type="dxa"/>
            <w:tcBorders>
              <w:top w:val="single" w:sz="4" w:space="0" w:color="auto"/>
              <w:left w:val="single" w:sz="4" w:space="0" w:color="auto"/>
              <w:bottom w:val="single" w:sz="4" w:space="0" w:color="auto"/>
              <w:right w:val="single" w:sz="4" w:space="0" w:color="auto"/>
            </w:tcBorders>
            <w:vAlign w:val="center"/>
            <w:hideMark/>
          </w:tcPr>
          <w:p w:rsidR="005E6671" w:rsidRPr="005E6671" w:rsidRDefault="005E6671" w:rsidP="005E6671">
            <w:pPr>
              <w:rPr>
                <w:rFonts w:ascii="Times New Roman" w:hAnsi="Times New Roman"/>
                <w:b/>
                <w:sz w:val="18"/>
                <w:szCs w:val="18"/>
              </w:rPr>
            </w:pPr>
            <w:r w:rsidRPr="005E6671">
              <w:rPr>
                <w:rFonts w:ascii="Times New Roman" w:hAnsi="Times New Roman"/>
                <w:b/>
                <w:sz w:val="18"/>
                <w:szCs w:val="18"/>
              </w:rPr>
              <w:t xml:space="preserve">That’s right! </w:t>
            </w:r>
          </w:p>
        </w:tc>
        <w:tc>
          <w:tcPr>
            <w:tcW w:w="2552" w:type="dxa"/>
            <w:tcBorders>
              <w:top w:val="single" w:sz="4" w:space="0" w:color="auto"/>
              <w:left w:val="single" w:sz="4" w:space="0" w:color="auto"/>
              <w:bottom w:val="single" w:sz="4" w:space="0" w:color="auto"/>
              <w:right w:val="single" w:sz="4" w:space="0" w:color="auto"/>
            </w:tcBorders>
            <w:vAlign w:val="center"/>
            <w:hideMark/>
          </w:tcPr>
          <w:p w:rsidR="005E6671" w:rsidRPr="005E6671" w:rsidRDefault="005E6671" w:rsidP="005E6671">
            <w:pPr>
              <w:rPr>
                <w:rFonts w:ascii="Times New Roman" w:hAnsi="Times New Roman"/>
                <w:sz w:val="18"/>
                <w:szCs w:val="18"/>
              </w:rPr>
            </w:pPr>
            <w:r w:rsidRPr="005E6671">
              <w:rPr>
                <w:rFonts w:ascii="Times New Roman" w:hAnsi="Times New Roman"/>
                <w:sz w:val="18"/>
                <w:szCs w:val="18"/>
              </w:rPr>
              <w:t>¡Correcto!</w:t>
            </w:r>
          </w:p>
        </w:tc>
      </w:tr>
      <w:tr w:rsidR="005E6671" w:rsidRPr="005E6671" w:rsidTr="00CB2C76">
        <w:trPr>
          <w:jc w:val="center"/>
        </w:trPr>
        <w:tc>
          <w:tcPr>
            <w:tcW w:w="3764" w:type="dxa"/>
            <w:tcBorders>
              <w:top w:val="single" w:sz="4" w:space="0" w:color="auto"/>
              <w:left w:val="single" w:sz="4" w:space="0" w:color="auto"/>
              <w:bottom w:val="single" w:sz="4" w:space="0" w:color="auto"/>
              <w:right w:val="single" w:sz="4" w:space="0" w:color="auto"/>
            </w:tcBorders>
            <w:vAlign w:val="center"/>
            <w:hideMark/>
          </w:tcPr>
          <w:p w:rsidR="005E6671" w:rsidRPr="005E6671" w:rsidRDefault="005E6671" w:rsidP="005E6671">
            <w:pPr>
              <w:rPr>
                <w:rFonts w:ascii="Times New Roman" w:hAnsi="Times New Roman"/>
                <w:b/>
                <w:sz w:val="18"/>
                <w:szCs w:val="18"/>
                <w:lang w:val="en-US"/>
              </w:rPr>
            </w:pPr>
            <w:r w:rsidRPr="005E6671">
              <w:rPr>
                <w:rFonts w:ascii="Times New Roman" w:hAnsi="Times New Roman"/>
                <w:b/>
                <w:sz w:val="18"/>
                <w:szCs w:val="18"/>
                <w:lang w:val="en-US"/>
              </w:rPr>
              <w:t xml:space="preserve">That’s absolutely right! </w:t>
            </w:r>
          </w:p>
        </w:tc>
        <w:tc>
          <w:tcPr>
            <w:tcW w:w="2552" w:type="dxa"/>
            <w:tcBorders>
              <w:top w:val="single" w:sz="4" w:space="0" w:color="auto"/>
              <w:left w:val="single" w:sz="4" w:space="0" w:color="auto"/>
              <w:bottom w:val="single" w:sz="4" w:space="0" w:color="auto"/>
              <w:right w:val="single" w:sz="4" w:space="0" w:color="auto"/>
            </w:tcBorders>
            <w:vAlign w:val="center"/>
            <w:hideMark/>
          </w:tcPr>
          <w:p w:rsidR="005E6671" w:rsidRPr="005E6671" w:rsidRDefault="005E6671" w:rsidP="005E6671">
            <w:pPr>
              <w:rPr>
                <w:rFonts w:ascii="Times New Roman" w:hAnsi="Times New Roman"/>
                <w:sz w:val="18"/>
                <w:szCs w:val="18"/>
              </w:rPr>
            </w:pPr>
            <w:r w:rsidRPr="005E6671">
              <w:rPr>
                <w:rFonts w:ascii="Times New Roman" w:hAnsi="Times New Roman"/>
                <w:sz w:val="18"/>
                <w:szCs w:val="18"/>
              </w:rPr>
              <w:t>¡Eso es completamente cierto!</w:t>
            </w:r>
          </w:p>
        </w:tc>
      </w:tr>
      <w:tr w:rsidR="005E6671" w:rsidRPr="005E6671" w:rsidTr="00CB2C76">
        <w:trPr>
          <w:jc w:val="center"/>
        </w:trPr>
        <w:tc>
          <w:tcPr>
            <w:tcW w:w="3764" w:type="dxa"/>
            <w:tcBorders>
              <w:top w:val="single" w:sz="4" w:space="0" w:color="auto"/>
              <w:left w:val="single" w:sz="4" w:space="0" w:color="auto"/>
              <w:bottom w:val="single" w:sz="4" w:space="0" w:color="auto"/>
              <w:right w:val="single" w:sz="4" w:space="0" w:color="auto"/>
            </w:tcBorders>
            <w:vAlign w:val="center"/>
            <w:hideMark/>
          </w:tcPr>
          <w:p w:rsidR="005E6671" w:rsidRPr="005E6671" w:rsidRDefault="005E6671" w:rsidP="005E6671">
            <w:pPr>
              <w:rPr>
                <w:rFonts w:ascii="Times New Roman" w:hAnsi="Times New Roman"/>
                <w:b/>
                <w:sz w:val="18"/>
                <w:szCs w:val="18"/>
                <w:lang w:val="en-US"/>
              </w:rPr>
            </w:pPr>
            <w:r w:rsidRPr="005E6671">
              <w:rPr>
                <w:rFonts w:ascii="Times New Roman" w:hAnsi="Times New Roman"/>
                <w:b/>
                <w:sz w:val="18"/>
                <w:szCs w:val="18"/>
                <w:lang w:val="en-US"/>
              </w:rPr>
              <w:t xml:space="preserve">Are you happy with this? </w:t>
            </w:r>
          </w:p>
        </w:tc>
        <w:tc>
          <w:tcPr>
            <w:tcW w:w="2552" w:type="dxa"/>
            <w:tcBorders>
              <w:top w:val="single" w:sz="4" w:space="0" w:color="auto"/>
              <w:left w:val="single" w:sz="4" w:space="0" w:color="auto"/>
              <w:bottom w:val="single" w:sz="4" w:space="0" w:color="auto"/>
              <w:right w:val="single" w:sz="4" w:space="0" w:color="auto"/>
            </w:tcBorders>
            <w:vAlign w:val="center"/>
            <w:hideMark/>
          </w:tcPr>
          <w:p w:rsidR="005E6671" w:rsidRPr="005E6671" w:rsidRDefault="005E6671" w:rsidP="005E6671">
            <w:pPr>
              <w:rPr>
                <w:rFonts w:ascii="Times New Roman" w:hAnsi="Times New Roman"/>
                <w:sz w:val="18"/>
                <w:szCs w:val="18"/>
              </w:rPr>
            </w:pPr>
            <w:r w:rsidRPr="005E6671">
              <w:rPr>
                <w:rFonts w:ascii="Times New Roman" w:hAnsi="Times New Roman"/>
                <w:sz w:val="18"/>
                <w:szCs w:val="18"/>
              </w:rPr>
              <w:t>¿Está de acuerdo con esto?</w:t>
            </w:r>
          </w:p>
        </w:tc>
      </w:tr>
      <w:tr w:rsidR="005E6671" w:rsidRPr="005E6671" w:rsidTr="00CB2C76">
        <w:trPr>
          <w:jc w:val="center"/>
        </w:trPr>
        <w:tc>
          <w:tcPr>
            <w:tcW w:w="3764" w:type="dxa"/>
            <w:tcBorders>
              <w:top w:val="single" w:sz="4" w:space="0" w:color="auto"/>
              <w:left w:val="single" w:sz="4" w:space="0" w:color="auto"/>
              <w:bottom w:val="single" w:sz="4" w:space="0" w:color="auto"/>
              <w:right w:val="single" w:sz="4" w:space="0" w:color="auto"/>
            </w:tcBorders>
            <w:vAlign w:val="center"/>
            <w:hideMark/>
          </w:tcPr>
          <w:p w:rsidR="005E6671" w:rsidRPr="005E6671" w:rsidRDefault="005E6671" w:rsidP="005E6671">
            <w:pPr>
              <w:rPr>
                <w:rFonts w:ascii="Times New Roman" w:hAnsi="Times New Roman"/>
                <w:b/>
                <w:sz w:val="18"/>
                <w:szCs w:val="18"/>
                <w:lang w:val="en-US"/>
              </w:rPr>
            </w:pPr>
            <w:r w:rsidRPr="005E6671">
              <w:rPr>
                <w:rFonts w:ascii="Times New Roman" w:hAnsi="Times New Roman"/>
                <w:b/>
                <w:sz w:val="18"/>
                <w:szCs w:val="18"/>
                <w:lang w:val="en-US"/>
              </w:rPr>
              <w:t>I think that is fair</w:t>
            </w:r>
          </w:p>
        </w:tc>
        <w:tc>
          <w:tcPr>
            <w:tcW w:w="2552" w:type="dxa"/>
            <w:tcBorders>
              <w:top w:val="single" w:sz="4" w:space="0" w:color="auto"/>
              <w:left w:val="single" w:sz="4" w:space="0" w:color="auto"/>
              <w:bottom w:val="single" w:sz="4" w:space="0" w:color="auto"/>
              <w:right w:val="single" w:sz="4" w:space="0" w:color="auto"/>
            </w:tcBorders>
            <w:vAlign w:val="center"/>
            <w:hideMark/>
          </w:tcPr>
          <w:p w:rsidR="005E6671" w:rsidRPr="005E6671" w:rsidRDefault="005E6671" w:rsidP="005E6671">
            <w:pPr>
              <w:rPr>
                <w:rFonts w:ascii="Times New Roman" w:hAnsi="Times New Roman"/>
                <w:sz w:val="18"/>
                <w:szCs w:val="18"/>
              </w:rPr>
            </w:pPr>
            <w:r w:rsidRPr="005E6671">
              <w:rPr>
                <w:rFonts w:ascii="Times New Roman" w:hAnsi="Times New Roman"/>
                <w:sz w:val="18"/>
                <w:szCs w:val="18"/>
              </w:rPr>
              <w:t>Creo que es justo</w:t>
            </w:r>
          </w:p>
        </w:tc>
      </w:tr>
      <w:tr w:rsidR="005E6671" w:rsidRPr="005E6671" w:rsidTr="00CB2C76">
        <w:trPr>
          <w:jc w:val="center"/>
        </w:trPr>
        <w:tc>
          <w:tcPr>
            <w:tcW w:w="3764" w:type="dxa"/>
            <w:tcBorders>
              <w:top w:val="single" w:sz="4" w:space="0" w:color="auto"/>
              <w:left w:val="single" w:sz="4" w:space="0" w:color="auto"/>
              <w:bottom w:val="single" w:sz="4" w:space="0" w:color="auto"/>
              <w:right w:val="single" w:sz="4" w:space="0" w:color="auto"/>
            </w:tcBorders>
            <w:vAlign w:val="center"/>
            <w:hideMark/>
          </w:tcPr>
          <w:p w:rsidR="005E6671" w:rsidRPr="005E6671" w:rsidRDefault="005E6671" w:rsidP="005E6671">
            <w:pPr>
              <w:rPr>
                <w:rFonts w:ascii="Times New Roman" w:hAnsi="Times New Roman"/>
                <w:b/>
                <w:sz w:val="18"/>
                <w:szCs w:val="18"/>
                <w:lang w:val="en-US"/>
              </w:rPr>
            </w:pPr>
            <w:r w:rsidRPr="005E6671">
              <w:rPr>
                <w:rFonts w:ascii="Times New Roman" w:hAnsi="Times New Roman"/>
                <w:b/>
                <w:sz w:val="18"/>
                <w:szCs w:val="18"/>
                <w:lang w:val="en-US"/>
              </w:rPr>
              <w:t>OK</w:t>
            </w:r>
          </w:p>
        </w:tc>
        <w:tc>
          <w:tcPr>
            <w:tcW w:w="2552" w:type="dxa"/>
            <w:tcBorders>
              <w:top w:val="single" w:sz="4" w:space="0" w:color="auto"/>
              <w:left w:val="single" w:sz="4" w:space="0" w:color="auto"/>
              <w:bottom w:val="single" w:sz="4" w:space="0" w:color="auto"/>
              <w:right w:val="single" w:sz="4" w:space="0" w:color="auto"/>
            </w:tcBorders>
            <w:vAlign w:val="center"/>
            <w:hideMark/>
          </w:tcPr>
          <w:p w:rsidR="005E6671" w:rsidRPr="005E6671" w:rsidRDefault="005E6671" w:rsidP="005E6671">
            <w:pPr>
              <w:rPr>
                <w:rFonts w:ascii="Times New Roman" w:hAnsi="Times New Roman"/>
                <w:sz w:val="18"/>
                <w:szCs w:val="18"/>
              </w:rPr>
            </w:pPr>
            <w:r w:rsidRPr="005E6671">
              <w:rPr>
                <w:rFonts w:ascii="Times New Roman" w:hAnsi="Times New Roman"/>
                <w:sz w:val="18"/>
                <w:szCs w:val="18"/>
              </w:rPr>
              <w:t>De acuerdo, vale</w:t>
            </w:r>
          </w:p>
        </w:tc>
      </w:tr>
      <w:tr w:rsidR="005E6671" w:rsidRPr="005E6671" w:rsidTr="00CB2C76">
        <w:trPr>
          <w:jc w:val="center"/>
        </w:trPr>
        <w:tc>
          <w:tcPr>
            <w:tcW w:w="3764" w:type="dxa"/>
            <w:tcBorders>
              <w:top w:val="single" w:sz="4" w:space="0" w:color="auto"/>
              <w:left w:val="single" w:sz="4" w:space="0" w:color="auto"/>
              <w:bottom w:val="single" w:sz="4" w:space="0" w:color="auto"/>
              <w:right w:val="single" w:sz="4" w:space="0" w:color="auto"/>
            </w:tcBorders>
            <w:vAlign w:val="center"/>
            <w:hideMark/>
          </w:tcPr>
          <w:p w:rsidR="005E6671" w:rsidRPr="005E6671" w:rsidRDefault="005E6671" w:rsidP="005E6671">
            <w:pPr>
              <w:rPr>
                <w:rFonts w:ascii="Times New Roman" w:hAnsi="Times New Roman"/>
                <w:b/>
                <w:sz w:val="18"/>
                <w:szCs w:val="18"/>
                <w:lang w:val="en-US"/>
              </w:rPr>
            </w:pPr>
            <w:r w:rsidRPr="005E6671">
              <w:rPr>
                <w:rFonts w:ascii="Times New Roman" w:hAnsi="Times New Roman"/>
                <w:b/>
                <w:sz w:val="18"/>
                <w:szCs w:val="18"/>
                <w:lang w:val="en-US"/>
              </w:rPr>
              <w:t>That proposal seems reasonable to my company</w:t>
            </w:r>
          </w:p>
        </w:tc>
        <w:tc>
          <w:tcPr>
            <w:tcW w:w="2552" w:type="dxa"/>
            <w:tcBorders>
              <w:top w:val="single" w:sz="4" w:space="0" w:color="auto"/>
              <w:left w:val="single" w:sz="4" w:space="0" w:color="auto"/>
              <w:bottom w:val="single" w:sz="4" w:space="0" w:color="auto"/>
              <w:right w:val="single" w:sz="4" w:space="0" w:color="auto"/>
            </w:tcBorders>
            <w:vAlign w:val="center"/>
            <w:hideMark/>
          </w:tcPr>
          <w:p w:rsidR="005E6671" w:rsidRPr="005E6671" w:rsidRDefault="005E6671" w:rsidP="005E6671">
            <w:pPr>
              <w:rPr>
                <w:rFonts w:ascii="Times New Roman" w:hAnsi="Times New Roman"/>
                <w:sz w:val="18"/>
                <w:szCs w:val="18"/>
              </w:rPr>
            </w:pPr>
            <w:r w:rsidRPr="005E6671">
              <w:rPr>
                <w:rFonts w:ascii="Times New Roman" w:hAnsi="Times New Roman"/>
                <w:sz w:val="18"/>
                <w:szCs w:val="18"/>
              </w:rPr>
              <w:t>Esa propuesta parece razonable para mi empresa</w:t>
            </w:r>
          </w:p>
        </w:tc>
      </w:tr>
      <w:tr w:rsidR="005E6671" w:rsidRPr="005E6671" w:rsidTr="00CB2C76">
        <w:trPr>
          <w:jc w:val="center"/>
        </w:trPr>
        <w:tc>
          <w:tcPr>
            <w:tcW w:w="3764" w:type="dxa"/>
            <w:tcBorders>
              <w:top w:val="single" w:sz="4" w:space="0" w:color="auto"/>
              <w:left w:val="single" w:sz="4" w:space="0" w:color="auto"/>
              <w:bottom w:val="single" w:sz="4" w:space="0" w:color="auto"/>
              <w:right w:val="single" w:sz="4" w:space="0" w:color="auto"/>
            </w:tcBorders>
            <w:vAlign w:val="center"/>
            <w:hideMark/>
          </w:tcPr>
          <w:p w:rsidR="005E6671" w:rsidRPr="005E6671" w:rsidRDefault="005E6671" w:rsidP="005E6671">
            <w:pPr>
              <w:rPr>
                <w:rFonts w:ascii="Times New Roman" w:hAnsi="Times New Roman"/>
                <w:b/>
                <w:sz w:val="18"/>
                <w:szCs w:val="18"/>
                <w:lang w:val="en-US"/>
              </w:rPr>
            </w:pPr>
            <w:r w:rsidRPr="005E6671">
              <w:rPr>
                <w:rFonts w:ascii="Times New Roman" w:hAnsi="Times New Roman"/>
                <w:b/>
                <w:sz w:val="18"/>
                <w:szCs w:val="18"/>
                <w:lang w:val="en-US"/>
              </w:rPr>
              <w:t xml:space="preserve">To agree </w:t>
            </w:r>
          </w:p>
        </w:tc>
        <w:tc>
          <w:tcPr>
            <w:tcW w:w="2552" w:type="dxa"/>
            <w:tcBorders>
              <w:top w:val="single" w:sz="4" w:space="0" w:color="auto"/>
              <w:left w:val="single" w:sz="4" w:space="0" w:color="auto"/>
              <w:bottom w:val="single" w:sz="4" w:space="0" w:color="auto"/>
              <w:right w:val="single" w:sz="4" w:space="0" w:color="auto"/>
            </w:tcBorders>
            <w:vAlign w:val="center"/>
            <w:hideMark/>
          </w:tcPr>
          <w:p w:rsidR="005E6671" w:rsidRPr="005E6671" w:rsidRDefault="005E6671" w:rsidP="005E6671">
            <w:pPr>
              <w:rPr>
                <w:rFonts w:ascii="Times New Roman" w:hAnsi="Times New Roman"/>
                <w:sz w:val="18"/>
                <w:szCs w:val="18"/>
              </w:rPr>
            </w:pPr>
            <w:r w:rsidRPr="005E6671">
              <w:rPr>
                <w:rFonts w:ascii="Times New Roman" w:hAnsi="Times New Roman"/>
                <w:sz w:val="18"/>
                <w:szCs w:val="18"/>
              </w:rPr>
              <w:t>Estar de acuerdo</w:t>
            </w:r>
          </w:p>
        </w:tc>
      </w:tr>
      <w:tr w:rsidR="005E6671" w:rsidRPr="005E6671" w:rsidTr="00CB2C76">
        <w:trPr>
          <w:jc w:val="center"/>
        </w:trPr>
        <w:tc>
          <w:tcPr>
            <w:tcW w:w="3764" w:type="dxa"/>
            <w:tcBorders>
              <w:top w:val="single" w:sz="4" w:space="0" w:color="auto"/>
              <w:left w:val="single" w:sz="4" w:space="0" w:color="auto"/>
              <w:bottom w:val="single" w:sz="4" w:space="0" w:color="auto"/>
              <w:right w:val="single" w:sz="4" w:space="0" w:color="auto"/>
            </w:tcBorders>
            <w:vAlign w:val="center"/>
            <w:hideMark/>
          </w:tcPr>
          <w:p w:rsidR="005E6671" w:rsidRPr="005E6671" w:rsidRDefault="005E6671" w:rsidP="005E6671">
            <w:pPr>
              <w:rPr>
                <w:rFonts w:ascii="Times New Roman" w:hAnsi="Times New Roman"/>
                <w:b/>
                <w:sz w:val="18"/>
                <w:szCs w:val="18"/>
                <w:lang w:val="en-US"/>
              </w:rPr>
            </w:pPr>
            <w:r w:rsidRPr="005E6671">
              <w:rPr>
                <w:rFonts w:ascii="Times New Roman" w:hAnsi="Times New Roman"/>
                <w:b/>
                <w:sz w:val="18"/>
                <w:szCs w:val="18"/>
                <w:lang w:val="en-US"/>
              </w:rPr>
              <w:t xml:space="preserve">I know exactly what you mean </w:t>
            </w:r>
          </w:p>
        </w:tc>
        <w:tc>
          <w:tcPr>
            <w:tcW w:w="2552" w:type="dxa"/>
            <w:tcBorders>
              <w:top w:val="single" w:sz="4" w:space="0" w:color="auto"/>
              <w:left w:val="single" w:sz="4" w:space="0" w:color="auto"/>
              <w:bottom w:val="single" w:sz="4" w:space="0" w:color="auto"/>
              <w:right w:val="single" w:sz="4" w:space="0" w:color="auto"/>
            </w:tcBorders>
            <w:vAlign w:val="center"/>
            <w:hideMark/>
          </w:tcPr>
          <w:p w:rsidR="005E6671" w:rsidRPr="005E6671" w:rsidRDefault="005E6671" w:rsidP="005E6671">
            <w:pPr>
              <w:rPr>
                <w:rFonts w:ascii="Times New Roman" w:hAnsi="Times New Roman"/>
                <w:sz w:val="18"/>
                <w:szCs w:val="18"/>
              </w:rPr>
            </w:pPr>
            <w:r w:rsidRPr="005E6671">
              <w:rPr>
                <w:rFonts w:ascii="Times New Roman" w:hAnsi="Times New Roman"/>
                <w:sz w:val="18"/>
                <w:szCs w:val="18"/>
              </w:rPr>
              <w:t>Sé perfectamente lo que quiere decir</w:t>
            </w:r>
          </w:p>
        </w:tc>
      </w:tr>
      <w:tr w:rsidR="005E6671" w:rsidRPr="005E6671" w:rsidTr="00CB2C76">
        <w:trPr>
          <w:jc w:val="center"/>
        </w:trPr>
        <w:tc>
          <w:tcPr>
            <w:tcW w:w="3764" w:type="dxa"/>
            <w:tcBorders>
              <w:top w:val="single" w:sz="4" w:space="0" w:color="auto"/>
              <w:left w:val="single" w:sz="4" w:space="0" w:color="auto"/>
              <w:bottom w:val="single" w:sz="4" w:space="0" w:color="auto"/>
              <w:right w:val="single" w:sz="4" w:space="0" w:color="auto"/>
            </w:tcBorders>
            <w:vAlign w:val="center"/>
            <w:hideMark/>
          </w:tcPr>
          <w:p w:rsidR="005E6671" w:rsidRPr="005E6671" w:rsidRDefault="005E6671" w:rsidP="005E6671">
            <w:pPr>
              <w:rPr>
                <w:rFonts w:ascii="Times New Roman" w:hAnsi="Times New Roman"/>
                <w:b/>
                <w:sz w:val="18"/>
                <w:szCs w:val="18"/>
                <w:lang w:val="en-US"/>
              </w:rPr>
            </w:pPr>
            <w:r w:rsidRPr="005E6671">
              <w:rPr>
                <w:rFonts w:ascii="Times New Roman" w:hAnsi="Times New Roman"/>
                <w:b/>
                <w:sz w:val="18"/>
                <w:szCs w:val="18"/>
                <w:lang w:val="en-US"/>
              </w:rPr>
              <w:t xml:space="preserve">You are absolutely right </w:t>
            </w:r>
          </w:p>
        </w:tc>
        <w:tc>
          <w:tcPr>
            <w:tcW w:w="2552" w:type="dxa"/>
            <w:tcBorders>
              <w:top w:val="single" w:sz="4" w:space="0" w:color="auto"/>
              <w:left w:val="single" w:sz="4" w:space="0" w:color="auto"/>
              <w:bottom w:val="single" w:sz="4" w:space="0" w:color="auto"/>
              <w:right w:val="single" w:sz="4" w:space="0" w:color="auto"/>
            </w:tcBorders>
            <w:vAlign w:val="center"/>
            <w:hideMark/>
          </w:tcPr>
          <w:p w:rsidR="005E6671" w:rsidRPr="005E6671" w:rsidRDefault="005E6671" w:rsidP="005E6671">
            <w:pPr>
              <w:rPr>
                <w:rFonts w:ascii="Times New Roman" w:hAnsi="Times New Roman"/>
                <w:sz w:val="18"/>
                <w:szCs w:val="18"/>
              </w:rPr>
            </w:pPr>
            <w:r w:rsidRPr="005E6671">
              <w:rPr>
                <w:rFonts w:ascii="Times New Roman" w:hAnsi="Times New Roman"/>
                <w:sz w:val="18"/>
                <w:szCs w:val="18"/>
              </w:rPr>
              <w:t>Tiene toda la razón</w:t>
            </w:r>
          </w:p>
        </w:tc>
      </w:tr>
      <w:tr w:rsidR="005E6671" w:rsidRPr="005E6671" w:rsidTr="00CB2C76">
        <w:trPr>
          <w:jc w:val="center"/>
        </w:trPr>
        <w:tc>
          <w:tcPr>
            <w:tcW w:w="3764" w:type="dxa"/>
            <w:tcBorders>
              <w:top w:val="single" w:sz="4" w:space="0" w:color="auto"/>
              <w:left w:val="single" w:sz="4" w:space="0" w:color="auto"/>
              <w:bottom w:val="single" w:sz="4" w:space="0" w:color="auto"/>
              <w:right w:val="single" w:sz="4" w:space="0" w:color="auto"/>
            </w:tcBorders>
            <w:vAlign w:val="center"/>
            <w:hideMark/>
          </w:tcPr>
          <w:p w:rsidR="005E6671" w:rsidRPr="005E6671" w:rsidRDefault="005E6671" w:rsidP="005E6671">
            <w:pPr>
              <w:rPr>
                <w:rFonts w:ascii="Times New Roman" w:hAnsi="Times New Roman"/>
                <w:b/>
                <w:sz w:val="18"/>
                <w:szCs w:val="18"/>
              </w:rPr>
            </w:pPr>
            <w:r w:rsidRPr="005E6671">
              <w:rPr>
                <w:rFonts w:ascii="Times New Roman" w:hAnsi="Times New Roman"/>
                <w:b/>
                <w:sz w:val="18"/>
                <w:szCs w:val="18"/>
              </w:rPr>
              <w:t xml:space="preserve">I see </w:t>
            </w:r>
          </w:p>
        </w:tc>
        <w:tc>
          <w:tcPr>
            <w:tcW w:w="2552" w:type="dxa"/>
            <w:tcBorders>
              <w:top w:val="single" w:sz="4" w:space="0" w:color="auto"/>
              <w:left w:val="single" w:sz="4" w:space="0" w:color="auto"/>
              <w:bottom w:val="single" w:sz="4" w:space="0" w:color="auto"/>
              <w:right w:val="single" w:sz="4" w:space="0" w:color="auto"/>
            </w:tcBorders>
            <w:vAlign w:val="center"/>
            <w:hideMark/>
          </w:tcPr>
          <w:p w:rsidR="005E6671" w:rsidRPr="005E6671" w:rsidRDefault="005E6671" w:rsidP="005E6671">
            <w:pPr>
              <w:rPr>
                <w:rFonts w:ascii="Times New Roman" w:hAnsi="Times New Roman"/>
                <w:sz w:val="18"/>
                <w:szCs w:val="18"/>
              </w:rPr>
            </w:pPr>
            <w:r w:rsidRPr="005E6671">
              <w:rPr>
                <w:rFonts w:ascii="Times New Roman" w:hAnsi="Times New Roman"/>
                <w:sz w:val="18"/>
                <w:szCs w:val="18"/>
              </w:rPr>
              <w:t>Ya veo</w:t>
            </w:r>
          </w:p>
        </w:tc>
      </w:tr>
    </w:tbl>
    <w:p w:rsidR="005E6671" w:rsidRPr="005E6671" w:rsidRDefault="005E6671" w:rsidP="005E6671">
      <w:pPr>
        <w:rPr>
          <w:rFonts w:ascii="Times New Roman" w:hAnsi="Times New Roman" w:cs="Times New Roman"/>
          <w:sz w:val="20"/>
          <w:szCs w:val="20"/>
          <w:lang w:val="es-ES_tradnl"/>
        </w:rPr>
      </w:pPr>
    </w:p>
    <w:p w:rsidR="00B10040" w:rsidRPr="001631C8" w:rsidRDefault="001631C8" w:rsidP="001631C8">
      <w:pPr>
        <w:rPr>
          <w:rFonts w:ascii="Times New Roman" w:eastAsia="Calibri" w:hAnsi="Times New Roman" w:cs="Times New Roman"/>
          <w:b/>
          <w:sz w:val="20"/>
          <w:szCs w:val="20"/>
        </w:rPr>
      </w:pPr>
      <w:r w:rsidRPr="001631C8">
        <w:rPr>
          <w:rFonts w:ascii="Times New Roman" w:eastAsia="Calibri" w:hAnsi="Times New Roman" w:cs="Times New Roman"/>
          <w:b/>
          <w:sz w:val="20"/>
          <w:szCs w:val="20"/>
        </w:rPr>
        <w:lastRenderedPageBreak/>
        <w:t>11. ¿Cuáles son las diferencias que existen con respecto al almuerzo entre EE. UU. y Canadá y los países musulmanes y africanos?</w:t>
      </w:r>
    </w:p>
    <w:p w:rsidR="001631C8" w:rsidRDefault="001631C8" w:rsidP="001631C8">
      <w:pPr>
        <w:rPr>
          <w:rFonts w:ascii="Times New Roman" w:hAnsi="Times New Roman" w:cs="Times New Roman"/>
          <w:b/>
          <w:sz w:val="20"/>
          <w:szCs w:val="20"/>
        </w:rPr>
      </w:pPr>
    </w:p>
    <w:p w:rsidR="00B10040" w:rsidRPr="00FE7FCD" w:rsidRDefault="00B10040" w:rsidP="00B10040">
      <w:pPr>
        <w:rPr>
          <w:rFonts w:ascii="Times New Roman" w:eastAsia="Calibri" w:hAnsi="Times New Roman" w:cs="Times New Roman"/>
          <w:sz w:val="20"/>
          <w:szCs w:val="20"/>
        </w:rPr>
      </w:pPr>
      <w:r>
        <w:rPr>
          <w:rFonts w:ascii="Times New Roman" w:eastAsia="Calibri" w:hAnsi="Times New Roman" w:cs="Times New Roman"/>
          <w:sz w:val="20"/>
          <w:szCs w:val="20"/>
        </w:rPr>
        <w:t xml:space="preserve">En EE. UU. y Canadá no existe, prácticamente, el almuerzo </w:t>
      </w:r>
      <w:r w:rsidRPr="00FE7FCD">
        <w:rPr>
          <w:rFonts w:ascii="Times New Roman" w:eastAsia="Calibri" w:hAnsi="Times New Roman" w:cs="Times New Roman"/>
          <w:sz w:val="20"/>
          <w:szCs w:val="20"/>
        </w:rPr>
        <w:t>como espacio para comer en la jornada laboral,</w:t>
      </w:r>
      <w:r>
        <w:rPr>
          <w:rFonts w:ascii="Times New Roman" w:eastAsia="Calibri" w:hAnsi="Times New Roman" w:cs="Times New Roman"/>
          <w:sz w:val="20"/>
          <w:szCs w:val="20"/>
        </w:rPr>
        <w:t xml:space="preserve"> de modo</w:t>
      </w:r>
      <w:r w:rsidRPr="00FE7FCD">
        <w:rPr>
          <w:rFonts w:ascii="Times New Roman" w:eastAsia="Calibri" w:hAnsi="Times New Roman" w:cs="Times New Roman"/>
          <w:sz w:val="20"/>
          <w:szCs w:val="20"/>
        </w:rPr>
        <w:t xml:space="preserve"> que tampoco es habitual </w:t>
      </w:r>
      <w:r>
        <w:rPr>
          <w:rFonts w:ascii="Times New Roman" w:eastAsia="Calibri" w:hAnsi="Times New Roman" w:cs="Times New Roman"/>
          <w:sz w:val="20"/>
          <w:szCs w:val="20"/>
        </w:rPr>
        <w:t>llevar a cabo</w:t>
      </w:r>
      <w:r w:rsidRPr="00FE7FCD">
        <w:rPr>
          <w:rFonts w:ascii="Times New Roman" w:eastAsia="Calibri" w:hAnsi="Times New Roman" w:cs="Times New Roman"/>
          <w:sz w:val="20"/>
          <w:szCs w:val="20"/>
        </w:rPr>
        <w:t xml:space="preserve"> almuerzos de negocios. Es muy común que los trabajadores coman en su propio puesto de trabajo o que h</w:t>
      </w:r>
      <w:r w:rsidR="00354F6B">
        <w:rPr>
          <w:rFonts w:ascii="Times New Roman" w:eastAsia="Calibri" w:hAnsi="Times New Roman" w:cs="Times New Roman"/>
          <w:sz w:val="20"/>
          <w:szCs w:val="20"/>
        </w:rPr>
        <w:t xml:space="preserve">agan una pausa breve de unos 20 o </w:t>
      </w:r>
      <w:r w:rsidRPr="00FE7FCD">
        <w:rPr>
          <w:rFonts w:ascii="Times New Roman" w:eastAsia="Calibri" w:hAnsi="Times New Roman" w:cs="Times New Roman"/>
          <w:sz w:val="20"/>
          <w:szCs w:val="20"/>
        </w:rPr>
        <w:t>30 m</w:t>
      </w:r>
      <w:r>
        <w:rPr>
          <w:rFonts w:ascii="Times New Roman" w:eastAsia="Calibri" w:hAnsi="Times New Roman" w:cs="Times New Roman"/>
          <w:sz w:val="20"/>
          <w:szCs w:val="20"/>
        </w:rPr>
        <w:t>in</w:t>
      </w:r>
      <w:r w:rsidRPr="00FE7FCD">
        <w:rPr>
          <w:rFonts w:ascii="Times New Roman" w:eastAsia="Calibri" w:hAnsi="Times New Roman" w:cs="Times New Roman"/>
          <w:sz w:val="20"/>
          <w:szCs w:val="20"/>
        </w:rPr>
        <w:t xml:space="preserve"> para salir y tomar algo en las zonas de restauración, en bloques de oficinas o en establecimientos de comida rápida.</w:t>
      </w:r>
    </w:p>
    <w:p w:rsidR="00B10040" w:rsidRPr="00FE7FCD" w:rsidRDefault="00B10040" w:rsidP="00B10040">
      <w:pPr>
        <w:rPr>
          <w:rFonts w:ascii="Times New Roman" w:eastAsia="Calibri" w:hAnsi="Times New Roman" w:cs="Times New Roman"/>
          <w:sz w:val="20"/>
          <w:szCs w:val="20"/>
        </w:rPr>
      </w:pPr>
    </w:p>
    <w:p w:rsidR="00B10040" w:rsidRPr="005A278C" w:rsidRDefault="00B10040" w:rsidP="004A54B8">
      <w:pPr>
        <w:rPr>
          <w:rFonts w:ascii="Times New Roman" w:hAnsi="Times New Roman" w:cs="Times New Roman"/>
          <w:b/>
          <w:sz w:val="20"/>
          <w:szCs w:val="20"/>
        </w:rPr>
      </w:pPr>
      <w:r w:rsidRPr="00FE7FCD">
        <w:rPr>
          <w:rFonts w:ascii="Times New Roman" w:eastAsia="Calibri" w:hAnsi="Times New Roman" w:cs="Times New Roman"/>
          <w:sz w:val="20"/>
          <w:szCs w:val="20"/>
        </w:rPr>
        <w:t>En lo que respecta a los países musulmanes y africanos, el almuerzo podrá llevarse a cabo entre las 12.30 y 14.00 h. En muchos de ellos, la vida cotidiana y los horarios de trabajo o comida están muy influenciados por los preceptos coránicos, como las horas del rezo, que dependen del horario solar. Así, la hora del rezo va cambiando ligeramente según la época del año y, consecuentemente, el resto de horarios se acomodan a esta situación. Sin embargo, en algunos países musulmanes, como Marruecos, existe flexibilidad a la hora de compatibilizar horarios laborales y horarios de rezo.</w:t>
      </w:r>
    </w:p>
    <w:sectPr w:rsidR="00B10040" w:rsidRPr="005A278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52C" w:rsidRDefault="000E052C" w:rsidP="000E052C">
      <w:r>
        <w:separator/>
      </w:r>
    </w:p>
  </w:endnote>
  <w:endnote w:type="continuationSeparator" w:id="0">
    <w:p w:rsidR="000E052C" w:rsidRDefault="000E052C" w:rsidP="000E0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oudyOlSt BT">
    <w:panose1 w:val="02020502050305020303"/>
    <w:charset w:val="00"/>
    <w:family w:val="roman"/>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52C" w:rsidRDefault="000E052C" w:rsidP="000E052C">
      <w:r>
        <w:separator/>
      </w:r>
    </w:p>
  </w:footnote>
  <w:footnote w:type="continuationSeparator" w:id="0">
    <w:p w:rsidR="000E052C" w:rsidRDefault="000E052C" w:rsidP="000E05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7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8D6"/>
    <w:rsid w:val="0001291F"/>
    <w:rsid w:val="000404A0"/>
    <w:rsid w:val="000E052C"/>
    <w:rsid w:val="001171B4"/>
    <w:rsid w:val="001631C8"/>
    <w:rsid w:val="00194107"/>
    <w:rsid w:val="001E24F7"/>
    <w:rsid w:val="001F1877"/>
    <w:rsid w:val="00212CCA"/>
    <w:rsid w:val="002A701F"/>
    <w:rsid w:val="00336831"/>
    <w:rsid w:val="003441F0"/>
    <w:rsid w:val="00354F6B"/>
    <w:rsid w:val="004A54B8"/>
    <w:rsid w:val="004F6EC0"/>
    <w:rsid w:val="00511196"/>
    <w:rsid w:val="00582C5E"/>
    <w:rsid w:val="005A278C"/>
    <w:rsid w:val="005E6671"/>
    <w:rsid w:val="00621112"/>
    <w:rsid w:val="006B175C"/>
    <w:rsid w:val="006B7E08"/>
    <w:rsid w:val="00807CA3"/>
    <w:rsid w:val="008C1BBC"/>
    <w:rsid w:val="008D2751"/>
    <w:rsid w:val="00980B27"/>
    <w:rsid w:val="00A00514"/>
    <w:rsid w:val="00A21861"/>
    <w:rsid w:val="00B10040"/>
    <w:rsid w:val="00B37314"/>
    <w:rsid w:val="00B54D8A"/>
    <w:rsid w:val="00BB701F"/>
    <w:rsid w:val="00CA039C"/>
    <w:rsid w:val="00CC0016"/>
    <w:rsid w:val="00CF5A96"/>
    <w:rsid w:val="00D0332A"/>
    <w:rsid w:val="00D323D6"/>
    <w:rsid w:val="00D443E7"/>
    <w:rsid w:val="00D5138A"/>
    <w:rsid w:val="00DC014B"/>
    <w:rsid w:val="00DC229F"/>
    <w:rsid w:val="00E047FE"/>
    <w:rsid w:val="00EA6E0D"/>
    <w:rsid w:val="00F56FD4"/>
    <w:rsid w:val="00F738D6"/>
    <w:rsid w:val="00FD33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443D7-63EF-4C6D-895A-EE728D78D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2">
    <w:name w:val="Tabla con cuadrícula2"/>
    <w:basedOn w:val="Tablanormal"/>
    <w:next w:val="Tablaconcuadrcula"/>
    <w:uiPriority w:val="59"/>
    <w:rsid w:val="001E24F7"/>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1E24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unhideWhenUsed/>
    <w:rsid w:val="000E052C"/>
    <w:pPr>
      <w:jc w:val="left"/>
    </w:pPr>
    <w:rPr>
      <w:sz w:val="20"/>
      <w:szCs w:val="20"/>
    </w:rPr>
  </w:style>
  <w:style w:type="character" w:customStyle="1" w:styleId="TextonotapieCar">
    <w:name w:val="Texto nota pie Car"/>
    <w:basedOn w:val="Fuentedeprrafopredeter"/>
    <w:link w:val="Textonotapie"/>
    <w:uiPriority w:val="99"/>
    <w:rsid w:val="000E052C"/>
    <w:rPr>
      <w:sz w:val="20"/>
      <w:szCs w:val="20"/>
    </w:rPr>
  </w:style>
  <w:style w:type="character" w:styleId="Refdenotaalpie">
    <w:name w:val="footnote reference"/>
    <w:basedOn w:val="Fuentedeprrafopredeter"/>
    <w:uiPriority w:val="99"/>
    <w:semiHidden/>
    <w:unhideWhenUsed/>
    <w:rsid w:val="000E052C"/>
    <w:rPr>
      <w:vertAlign w:val="superscript"/>
    </w:rPr>
  </w:style>
  <w:style w:type="table" w:customStyle="1" w:styleId="Tablaconcuadrcula1">
    <w:name w:val="Tabla con cuadrícula1"/>
    <w:basedOn w:val="Tablanormal"/>
    <w:next w:val="Tablaconcuadrcula"/>
    <w:uiPriority w:val="59"/>
    <w:rsid w:val="00D323D6"/>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5E6671"/>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CF5A96"/>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21861"/>
    <w:pPr>
      <w:autoSpaceDE w:val="0"/>
      <w:autoSpaceDN w:val="0"/>
      <w:adjustRightInd w:val="0"/>
      <w:jc w:val="left"/>
    </w:pPr>
    <w:rPr>
      <w:rFonts w:ascii="GoudyOlSt BT" w:hAnsi="GoudyOlSt BT" w:cs="GoudyOlSt BT"/>
      <w:color w:val="000000"/>
      <w:sz w:val="24"/>
      <w:szCs w:val="24"/>
    </w:rPr>
  </w:style>
  <w:style w:type="paragraph" w:styleId="Prrafodelista">
    <w:name w:val="List Paragraph"/>
    <w:basedOn w:val="Normal"/>
    <w:uiPriority w:val="34"/>
    <w:qFormat/>
    <w:rsid w:val="00344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4979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Martínez Alonso</dc:creator>
  <cp:keywords/>
  <dc:description/>
  <cp:lastModifiedBy>Verónica De Freitas Rodríguez</cp:lastModifiedBy>
  <cp:revision>38</cp:revision>
  <dcterms:created xsi:type="dcterms:W3CDTF">2015-03-26T11:27:00Z</dcterms:created>
  <dcterms:modified xsi:type="dcterms:W3CDTF">2015-04-27T08:09:00Z</dcterms:modified>
</cp:coreProperties>
</file>